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Circuit Planner Training – CEDS Resource List</w:t>
      </w:r>
      <w:r w:rsidDel="00000000" w:rsidR="00000000" w:rsidRPr="00000000">
        <w:rPr>
          <w:rtl w:val="0"/>
        </w:rPr>
      </w:r>
    </w:p>
    <w:p w:rsidR="00000000" w:rsidDel="00000000" w:rsidP="00000000" w:rsidRDefault="00000000" w:rsidRPr="00000000" w14:paraId="0000000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hyperlink r:id="rId7">
        <w:r w:rsidDel="00000000" w:rsidR="00000000" w:rsidRPr="00000000">
          <w:rPr>
            <w:rFonts w:ascii="Times New Roman" w:cs="Times New Roman" w:eastAsia="Times New Roman" w:hAnsi="Times New Roman"/>
            <w:b w:val="1"/>
            <w:i w:val="0"/>
            <w:smallCaps w:val="0"/>
            <w:strike w:val="0"/>
            <w:color w:val="1155cc"/>
            <w:sz w:val="24"/>
            <w:szCs w:val="24"/>
            <w:u w:val="single"/>
            <w:shd w:fill="auto" w:val="clear"/>
            <w:vertAlign w:val="baseline"/>
            <w:rtl w:val="0"/>
          </w:rPr>
          <w:t xml:space="preserve">DLCD Website</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59" w:lineRule="auto"/>
        <w:ind w:left="144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Land Use Planning Programs:</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8">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Urban Growth Boundaries</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(UGBs) - Information about Urban Growth Boundaries and Urban and Rural </w:t>
      </w:r>
      <w:r w:rsidDel="00000000" w:rsidR="00000000" w:rsidRPr="00000000">
        <w:rPr>
          <w:rFonts w:ascii="Times New Roman" w:cs="Times New Roman" w:eastAsia="Times New Roman" w:hAnsi="Times New Roman"/>
          <w:color w:val="000000"/>
          <w:sz w:val="24"/>
          <w:szCs w:val="24"/>
          <w:rtl w:val="0"/>
        </w:rPr>
        <w:t xml:space="preserve">Re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serves.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9">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Urban Planning</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(inside UGBs)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compilati</w:t>
      </w:r>
      <w:r w:rsidDel="00000000" w:rsidR="00000000" w:rsidRPr="00000000">
        <w:rPr>
          <w:rFonts w:ascii="Times New Roman" w:cs="Times New Roman" w:eastAsia="Times New Roman" w:hAnsi="Times New Roman"/>
          <w:color w:val="000000"/>
          <w:sz w:val="24"/>
          <w:szCs w:val="24"/>
          <w:rtl w:val="0"/>
        </w:rPr>
        <w:t xml:space="preserve">on of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several urban planning topics</w:t>
      </w:r>
      <w:r w:rsidDel="00000000" w:rsidR="00000000" w:rsidRPr="00000000">
        <w:rPr>
          <w:rFonts w:ascii="Times New Roman" w:cs="Times New Roman" w:eastAsia="Times New Roman" w:hAnsi="Times New Roman"/>
          <w:color w:val="000000"/>
          <w:sz w:val="24"/>
          <w:szCs w:val="24"/>
          <w:rtl w:val="0"/>
        </w:rPr>
        <w:t xml:space="preserve"> focused on Goals 5, 8, 9, 10, 11, 12, and 14.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10">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Rural Planning</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(outside UGBs) - A com</w:t>
      </w:r>
      <w:r w:rsidDel="00000000" w:rsidR="00000000" w:rsidRPr="00000000">
        <w:rPr>
          <w:rFonts w:ascii="Times New Roman" w:cs="Times New Roman" w:eastAsia="Times New Roman" w:hAnsi="Times New Roman"/>
          <w:color w:val="000000"/>
          <w:sz w:val="24"/>
          <w:szCs w:val="24"/>
          <w:rtl w:val="0"/>
        </w:rPr>
        <w:t xml:space="preserve">pilation of several rural planning topics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focus</w:t>
      </w:r>
      <w:r w:rsidDel="00000000" w:rsidR="00000000" w:rsidRPr="00000000">
        <w:rPr>
          <w:rFonts w:ascii="Times New Roman" w:cs="Times New Roman" w:eastAsia="Times New Roman" w:hAnsi="Times New Roman"/>
          <w:color w:val="000000"/>
          <w:sz w:val="24"/>
          <w:szCs w:val="24"/>
          <w:rtl w:val="0"/>
        </w:rPr>
        <w:t xml:space="preserve">ed on Goals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 3, 4, 8, and 14</w:t>
      </w:r>
      <w:r w:rsidDel="00000000" w:rsidR="00000000" w:rsidRPr="00000000">
        <w:rPr>
          <w:rFonts w:ascii="Times New Roman" w:cs="Times New Roman" w:eastAsia="Times New Roman" w:hAnsi="Times New Roman"/>
          <w:color w:val="000000"/>
          <w:sz w:val="24"/>
          <w:szCs w:val="24"/>
          <w:rtl w:val="0"/>
        </w:rPr>
        <w:t xml:space="preserve"> and the Oregon Administrative Rules that implement them.</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11">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Farm and Forest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Protection Resources to assist rural planners with Goal</w:t>
      </w:r>
      <w:r w:rsidDel="00000000" w:rsidR="00000000" w:rsidRPr="00000000">
        <w:rPr>
          <w:rFonts w:ascii="Times New Roman" w:cs="Times New Roman" w:eastAsia="Times New Roman" w:hAnsi="Times New Roman"/>
          <w:color w:val="000000"/>
          <w:sz w:val="24"/>
          <w:szCs w:val="24"/>
          <w:rtl w:val="0"/>
        </w:rPr>
        <w:t xml:space="preserv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and 4 and the related Oregon Revised St</w:t>
      </w:r>
      <w:r w:rsidDel="00000000" w:rsidR="00000000" w:rsidRPr="00000000">
        <w:rPr>
          <w:rFonts w:ascii="Times New Roman" w:cs="Times New Roman" w:eastAsia="Times New Roman" w:hAnsi="Times New Roman"/>
          <w:color w:val="000000"/>
          <w:sz w:val="24"/>
          <w:szCs w:val="24"/>
          <w:rtl w:val="0"/>
        </w:rPr>
        <w:t xml:space="preserve">atutes and Administrative Rules that implement them.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12">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Coastal Management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color w:val="000000"/>
          <w:sz w:val="24"/>
          <w:szCs w:val="24"/>
          <w:rtl w:val="0"/>
        </w:rPr>
        <w:t xml:space="preserv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 Coastal Management Program implements Goals 16 through 19 which focus on estuarine resources, coastal shorelands, beache</w:t>
      </w:r>
      <w:r w:rsidDel="00000000" w:rsidR="00000000" w:rsidRPr="00000000">
        <w:rPr>
          <w:rFonts w:ascii="Times New Roman" w:cs="Times New Roman" w:eastAsia="Times New Roman" w:hAnsi="Times New Roman"/>
          <w:color w:val="000000"/>
          <w:sz w:val="24"/>
          <w:szCs w:val="24"/>
          <w:rtl w:val="0"/>
        </w:rPr>
        <w:t xml:space="preserv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dunes, and ocean resources.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13">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Transportation &amp; Growth Management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The Transportation and Growth Management Program is a joint </w:t>
      </w:r>
      <w:r w:rsidDel="00000000" w:rsidR="00000000" w:rsidRPr="00000000">
        <w:rPr>
          <w:rFonts w:ascii="Times New Roman" w:cs="Times New Roman" w:eastAsia="Times New Roman" w:hAnsi="Times New Roman"/>
          <w:color w:val="000000"/>
          <w:sz w:val="24"/>
          <w:szCs w:val="24"/>
          <w:rtl w:val="0"/>
        </w:rPr>
        <w:t xml:space="preserve">effort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000000"/>
          <w:sz w:val="24"/>
          <w:szCs w:val="24"/>
          <w:rtl w:val="0"/>
        </w:rPr>
        <w:t xml:space="preserve">between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DLCD and ODOT that works to create thriving, livable places with diverse transportation choi</w:t>
      </w:r>
      <w:r w:rsidDel="00000000" w:rsidR="00000000" w:rsidRPr="00000000">
        <w:rPr>
          <w:rFonts w:ascii="Times New Roman" w:cs="Times New Roman" w:eastAsia="Times New Roman" w:hAnsi="Times New Roman"/>
          <w:color w:val="000000"/>
          <w:sz w:val="24"/>
          <w:szCs w:val="24"/>
          <w:rtl w:val="0"/>
        </w:rPr>
        <w:t xml:space="preserve">ces.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59" w:lineRule="auto"/>
        <w:ind w:left="144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Planners and Local Governments: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14">
        <w:r w:rsidDel="00000000" w:rsidR="00000000" w:rsidRPr="00000000">
          <w:rPr>
            <w:rFonts w:ascii="Times New Roman" w:cs="Times New Roman" w:eastAsia="Times New Roman" w:hAnsi="Times New Roman"/>
            <w:color w:val="1155cc"/>
            <w:sz w:val="24"/>
            <w:szCs w:val="24"/>
            <w:u w:val="single"/>
            <w:rtl w:val="0"/>
          </w:rPr>
          <w:t xml:space="preserve">Statewide Planning Goals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list</w:t>
      </w:r>
      <w:r w:rsidDel="00000000" w:rsidR="00000000" w:rsidRPr="00000000">
        <w:rPr>
          <w:rFonts w:ascii="Times New Roman" w:cs="Times New Roman" w:eastAsia="Times New Roman" w:hAnsi="Times New Roman"/>
          <w:color w:val="000000"/>
          <w:sz w:val="24"/>
          <w:szCs w:val="24"/>
          <w:rtl w:val="0"/>
        </w:rPr>
        <w:t xml:space="preserve">ing of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color w:val="000000"/>
          <w:sz w:val="24"/>
          <w:szCs w:val="24"/>
          <w:rtl w:val="0"/>
        </w:rPr>
        <w:t xml:space="preserve">he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statewide </w:t>
      </w:r>
      <w:r w:rsidDel="00000000" w:rsidR="00000000" w:rsidRPr="00000000">
        <w:rPr>
          <w:rFonts w:ascii="Times New Roman" w:cs="Times New Roman" w:eastAsia="Times New Roman" w:hAnsi="Times New Roman"/>
          <w:color w:val="000000"/>
          <w:sz w:val="24"/>
          <w:szCs w:val="24"/>
          <w:rtl w:val="0"/>
        </w:rPr>
        <w:t xml:space="preserve">land use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planning goals and other support documents.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15">
        <w:r w:rsidDel="00000000" w:rsidR="00000000" w:rsidRPr="00000000">
          <w:rPr>
            <w:rFonts w:ascii="Times New Roman" w:cs="Times New Roman" w:eastAsia="Times New Roman" w:hAnsi="Times New Roman"/>
            <w:color w:val="1155cc"/>
            <w:sz w:val="24"/>
            <w:szCs w:val="24"/>
            <w:u w:val="single"/>
            <w:rtl w:val="0"/>
          </w:rPr>
          <w:t xml:space="preserve">Oregon Administrative Rules</w:t>
        </w:r>
      </w:hyperlink>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listing of the Oregon Administrative Rules that apply to the statewide land use planni</w:t>
      </w:r>
      <w:r w:rsidDel="00000000" w:rsidR="00000000" w:rsidRPr="00000000">
        <w:rPr>
          <w:rFonts w:ascii="Times New Roman" w:cs="Times New Roman" w:eastAsia="Times New Roman" w:hAnsi="Times New Roman"/>
          <w:color w:val="000000"/>
          <w:sz w:val="24"/>
          <w:szCs w:val="24"/>
          <w:rtl w:val="0"/>
        </w:rPr>
        <w:t xml:space="preserve">ng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program.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16">
        <w:r w:rsidDel="00000000" w:rsidR="00000000" w:rsidRPr="00000000">
          <w:rPr>
            <w:rFonts w:ascii="Times New Roman" w:cs="Times New Roman" w:eastAsia="Times New Roman" w:hAnsi="Times New Roman"/>
            <w:color w:val="1155cc"/>
            <w:sz w:val="24"/>
            <w:szCs w:val="24"/>
            <w:u w:val="single"/>
            <w:rtl w:val="0"/>
          </w:rPr>
          <w:t xml:space="preserve">Oregon Revised Statutes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listing of the Oregon Revised St</w:t>
      </w:r>
      <w:r w:rsidDel="00000000" w:rsidR="00000000" w:rsidRPr="00000000">
        <w:rPr>
          <w:rFonts w:ascii="Times New Roman" w:cs="Times New Roman" w:eastAsia="Times New Roman" w:hAnsi="Times New Roman"/>
          <w:color w:val="000000"/>
          <w:sz w:val="24"/>
          <w:szCs w:val="24"/>
          <w:rtl w:val="0"/>
        </w:rPr>
        <w:t xml:space="preserve">atu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tes that apply to the statewide land use planning.</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17">
        <w:r w:rsidDel="00000000" w:rsidR="00000000" w:rsidRPr="00000000">
          <w:rPr>
            <w:rFonts w:ascii="Times New Roman" w:cs="Times New Roman" w:eastAsia="Times New Roman" w:hAnsi="Times New Roman"/>
            <w:color w:val="1155cc"/>
            <w:sz w:val="24"/>
            <w:szCs w:val="24"/>
            <w:u w:val="single"/>
            <w:rtl w:val="0"/>
          </w:rPr>
          <w:t xml:space="preserve">Grant Opportunities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Where to head i</w:t>
      </w:r>
      <w:r w:rsidDel="00000000" w:rsidR="00000000" w:rsidRPr="00000000">
        <w:rPr>
          <w:rFonts w:ascii="Times New Roman" w:cs="Times New Roman" w:eastAsia="Times New Roman" w:hAnsi="Times New Roman"/>
          <w:color w:val="000000"/>
          <w:sz w:val="24"/>
          <w:szCs w:val="24"/>
          <w:rtl w:val="0"/>
        </w:rPr>
        <w:t xml:space="preserve">f</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you are loo</w:t>
      </w:r>
      <w:r w:rsidDel="00000000" w:rsidR="00000000" w:rsidRPr="00000000">
        <w:rPr>
          <w:rFonts w:ascii="Times New Roman" w:cs="Times New Roman" w:eastAsia="Times New Roman" w:hAnsi="Times New Roman"/>
          <w:color w:val="000000"/>
          <w:sz w:val="24"/>
          <w:szCs w:val="24"/>
          <w:rtl w:val="0"/>
        </w:rPr>
        <w:t xml:space="preserve">king for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planning grants to </w:t>
      </w:r>
      <w:r w:rsidDel="00000000" w:rsidR="00000000" w:rsidRPr="00000000">
        <w:rPr>
          <w:rFonts w:ascii="Times New Roman" w:cs="Times New Roman" w:eastAsia="Times New Roman" w:hAnsi="Times New Roman"/>
          <w:color w:val="000000"/>
          <w:sz w:val="24"/>
          <w:szCs w:val="24"/>
          <w:rtl w:val="0"/>
        </w:rPr>
        <w:t xml:space="preserve">pro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 technical assistance or support periodic review.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18">
        <w:r w:rsidDel="00000000" w:rsidR="00000000" w:rsidRPr="00000000">
          <w:rPr>
            <w:rFonts w:ascii="Times New Roman" w:cs="Times New Roman" w:eastAsia="Times New Roman" w:hAnsi="Times New Roman"/>
            <w:color w:val="1155cc"/>
            <w:sz w:val="24"/>
            <w:szCs w:val="24"/>
            <w:u w:val="single"/>
            <w:rtl w:val="0"/>
          </w:rPr>
          <w:t xml:space="preserve">Comprehensive Plan Updates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(PAPAs) - The place to start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if you are amending your </w:t>
      </w:r>
      <w:r w:rsidDel="00000000" w:rsidR="00000000" w:rsidRPr="00000000">
        <w:rPr>
          <w:rFonts w:ascii="Times New Roman" w:cs="Times New Roman" w:eastAsia="Times New Roman" w:hAnsi="Times New Roman"/>
          <w:color w:val="000000"/>
          <w:sz w:val="24"/>
          <w:szCs w:val="24"/>
          <w:rtl w:val="0"/>
        </w:rPr>
        <w:t xml:space="preserve">Comprehensive Plan, Development Code, or other adopted land use planning support or guidance document(s).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19">
        <w:r w:rsidDel="00000000" w:rsidR="00000000" w:rsidRPr="00000000">
          <w:rPr>
            <w:rFonts w:ascii="Times New Roman" w:cs="Times New Roman" w:eastAsia="Times New Roman" w:hAnsi="Times New Roman"/>
            <w:color w:val="1155cc"/>
            <w:sz w:val="24"/>
            <w:szCs w:val="24"/>
            <w:u w:val="single"/>
            <w:rtl w:val="0"/>
          </w:rPr>
          <w:t xml:space="preserve">City &amp; County Required Reporting</w:t>
        </w:r>
      </w:hyperlink>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summary of the required reporting for cities and coun</w:t>
      </w:r>
      <w:r w:rsidDel="00000000" w:rsidR="00000000" w:rsidRPr="00000000">
        <w:rPr>
          <w:rFonts w:ascii="Times New Roman" w:cs="Times New Roman" w:eastAsia="Times New Roman" w:hAnsi="Times New Roman"/>
          <w:color w:val="000000"/>
          <w:sz w:val="24"/>
          <w:szCs w:val="24"/>
          <w:rtl w:val="0"/>
        </w:rPr>
        <w:t xml:space="preserve">ties.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59" w:lineRule="auto"/>
        <w:ind w:left="144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Participate in Planning:</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20">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Commission Meetings</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Everything you want to know about the Land Conservation and Development Commission, the group that lea</w:t>
      </w:r>
      <w:r w:rsidDel="00000000" w:rsidR="00000000" w:rsidRPr="00000000">
        <w:rPr>
          <w:rFonts w:ascii="Times New Roman" w:cs="Times New Roman" w:eastAsia="Times New Roman" w:hAnsi="Times New Roman"/>
          <w:color w:val="000000"/>
          <w:sz w:val="24"/>
          <w:szCs w:val="24"/>
          <w:rtl w:val="0"/>
        </w:rPr>
        <w:t xml:space="preserve">ds the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Department of Land Conserva</w:t>
      </w:r>
      <w:r w:rsidDel="00000000" w:rsidR="00000000" w:rsidRPr="00000000">
        <w:rPr>
          <w:rFonts w:ascii="Times New Roman" w:cs="Times New Roman" w:eastAsia="Times New Roman" w:hAnsi="Times New Roman"/>
          <w:color w:val="000000"/>
          <w:sz w:val="24"/>
          <w:szCs w:val="24"/>
          <w:rtl w:val="0"/>
        </w:rPr>
        <w:t xml:space="preserve">tion and Dev</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elopment.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21">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Rulemaking</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w:t>
      </w:r>
      <w:r w:rsidDel="00000000" w:rsidR="00000000" w:rsidRPr="00000000">
        <w:rPr>
          <w:rFonts w:ascii="Times New Roman" w:cs="Times New Roman" w:eastAsia="Times New Roman" w:hAnsi="Times New Roman"/>
          <w:color w:val="000000"/>
          <w:sz w:val="24"/>
          <w:szCs w:val="24"/>
          <w:rtl w:val="0"/>
        </w:rPr>
        <w:t xml:space="preserve">one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-stop shop for all DLCD rulem</w:t>
      </w:r>
      <w:r w:rsidDel="00000000" w:rsidR="00000000" w:rsidRPr="00000000">
        <w:rPr>
          <w:rFonts w:ascii="Times New Roman" w:cs="Times New Roman" w:eastAsia="Times New Roman" w:hAnsi="Times New Roman"/>
          <w:color w:val="000000"/>
          <w:sz w:val="24"/>
          <w:szCs w:val="24"/>
          <w:rtl w:val="0"/>
        </w:rPr>
        <w:t xml:space="preserve">aking.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22">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Advisory Committees</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LCDC has several advisory committees that support their work. You can follow them here.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23">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Subscribe to DLCD Notices</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Head he</w:t>
      </w:r>
      <w:r w:rsidDel="00000000" w:rsidR="00000000" w:rsidRPr="00000000">
        <w:rPr>
          <w:rFonts w:ascii="Times New Roman" w:cs="Times New Roman" w:eastAsia="Times New Roman" w:hAnsi="Times New Roman"/>
          <w:color w:val="000000"/>
          <w:sz w:val="24"/>
          <w:szCs w:val="24"/>
          <w:rtl w:val="0"/>
        </w:rPr>
        <w:t xml:space="preserve">re if you want to follow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what is happening within DLCD.</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24">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Get involved in local planning</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first stop in learning how to engage both locally and at the state level with all thin</w:t>
      </w:r>
      <w:r w:rsidDel="00000000" w:rsidR="00000000" w:rsidRPr="00000000">
        <w:rPr>
          <w:rFonts w:ascii="Times New Roman" w:cs="Times New Roman" w:eastAsia="Times New Roman" w:hAnsi="Times New Roman"/>
          <w:color w:val="000000"/>
          <w:sz w:val="24"/>
          <w:szCs w:val="24"/>
          <w:rtl w:val="0"/>
        </w:rPr>
        <w:t xml:space="preserve">gs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Oregon land use planning</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25">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Public Records Requests</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Want to request a public record he</w:t>
      </w:r>
      <w:r w:rsidDel="00000000" w:rsidR="00000000" w:rsidRPr="00000000">
        <w:rPr>
          <w:rFonts w:ascii="Times New Roman" w:cs="Times New Roman" w:eastAsia="Times New Roman" w:hAnsi="Times New Roman"/>
          <w:color w:val="000000"/>
          <w:sz w:val="24"/>
          <w:szCs w:val="24"/>
          <w:rtl w:val="0"/>
        </w:rPr>
        <w:t xml:space="preserve">ld by DLCD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head here.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59" w:lineRule="auto"/>
        <w:ind w:left="144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Specialized Programs: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26">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Climate Change</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landing page for all things climate change</w:t>
      </w:r>
      <w:r w:rsidDel="00000000" w:rsidR="00000000" w:rsidRPr="00000000">
        <w:rPr>
          <w:rFonts w:ascii="Times New Roman" w:cs="Times New Roman" w:eastAsia="Times New Roman" w:hAnsi="Times New Roman"/>
          <w:color w:val="000000"/>
          <w:sz w:val="24"/>
          <w:szCs w:val="24"/>
          <w:rtl w:val="0"/>
        </w:rPr>
        <w:t xml:space="preserve"> as regulated by the DLCD with links to other resources.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27">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Housing</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landing page for all thin</w:t>
      </w:r>
      <w:r w:rsidDel="00000000" w:rsidR="00000000" w:rsidRPr="00000000">
        <w:rPr>
          <w:rFonts w:ascii="Times New Roman" w:cs="Times New Roman" w:eastAsia="Times New Roman" w:hAnsi="Times New Roman"/>
          <w:color w:val="000000"/>
          <w:sz w:val="24"/>
          <w:szCs w:val="24"/>
          <w:rtl w:val="0"/>
        </w:rPr>
        <w:t xml:space="preserve">gs housing including policy, current rulemaking, requirements for cities, and connection to the Housing Accountability and Production Office.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28">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Economic Development</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Goal 9 Economic </w:t>
      </w:r>
      <w:r w:rsidDel="00000000" w:rsidR="00000000" w:rsidRPr="00000000">
        <w:rPr>
          <w:rFonts w:ascii="Times New Roman" w:cs="Times New Roman" w:eastAsia="Times New Roman" w:hAnsi="Times New Roman"/>
          <w:color w:val="000000"/>
          <w:sz w:val="24"/>
          <w:szCs w:val="24"/>
          <w:rtl w:val="0"/>
        </w:rPr>
        <w:t xml:space="preserve">Development starts here with information on Economic Opportunities Analysis and related materials and information.</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29">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Natural Hazards</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Goal</w:t>
      </w:r>
      <w:r w:rsidDel="00000000" w:rsidR="00000000" w:rsidRPr="00000000">
        <w:rPr>
          <w:rFonts w:ascii="Times New Roman" w:cs="Times New Roman" w:eastAsia="Times New Roman" w:hAnsi="Times New Roman"/>
          <w:color w:val="000000"/>
          <w:sz w:val="24"/>
          <w:szCs w:val="24"/>
          <w:rtl w:val="0"/>
        </w:rPr>
        <w:t xml:space="preserve"> 8 Natural Hazards information is found here along with information about both Natural Hazards Mitigation Planning and the National Flood Insurance Program.</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30">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Natural Resources</w:t>
        </w:r>
      </w:hyperlink>
      <w:hyperlink r:id="rId31">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 Planning &amp; Renewable Energy Siting</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There are a number of resources on t</w:t>
      </w:r>
      <w:r w:rsidDel="00000000" w:rsidR="00000000" w:rsidRPr="00000000">
        <w:rPr>
          <w:rFonts w:ascii="Times New Roman" w:cs="Times New Roman" w:eastAsia="Times New Roman" w:hAnsi="Times New Roman"/>
          <w:color w:val="000000"/>
          <w:sz w:val="24"/>
          <w:szCs w:val="24"/>
          <w:rtl w:val="0"/>
        </w:rPr>
        <w:t xml:space="preserve">his landing page including Wildlife Habitat, Endangered Species, Scenic Areas, the Willamette River Greenway (Goal 15), Water Quality, Aggregate and Mineral Resources, and the Goal 5 connections related to Renewable Energy Siting.</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32">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Measure 49</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000000"/>
          <w:sz w:val="24"/>
          <w:szCs w:val="24"/>
          <w:rtl w:val="0"/>
        </w:rPr>
        <w:t xml:space="preserve">Information here includes both Measure 37 and 49 claims.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33">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Child Care Facilities</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000000"/>
          <w:sz w:val="24"/>
          <w:szCs w:val="24"/>
          <w:rtl w:val="0"/>
        </w:rPr>
        <w:t xml:space="preserve">W</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ith the passage of HB 2727 in 2023 the focus on childcare has grown significantly</w:t>
      </w:r>
      <w:r w:rsidDel="00000000" w:rsidR="00000000" w:rsidRPr="00000000">
        <w:rPr>
          <w:rFonts w:ascii="Times New Roman" w:cs="Times New Roman" w:eastAsia="Times New Roman" w:hAnsi="Times New Roman"/>
          <w:color w:val="000000"/>
          <w:sz w:val="24"/>
          <w:szCs w:val="24"/>
          <w:rtl w:val="0"/>
        </w:rPr>
        <w:t xml:space="preserve"> with the work done by DLCD housed here.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34">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Community Green Infrastructure (CGI)</w:t>
        </w:r>
      </w:hyperlink>
      <w:r w:rsidDel="00000000" w:rsidR="00000000" w:rsidRPr="00000000">
        <w:rPr>
          <w:rFonts w:ascii="Times New Roman" w:cs="Times New Roman" w:eastAsia="Times New Roman" w:hAnsi="Times New Roman"/>
          <w:color w:val="000000"/>
          <w:sz w:val="24"/>
          <w:szCs w:val="24"/>
          <w:rtl w:val="0"/>
        </w:rPr>
        <w:t xml:space="preserve"> - The CGI program offers grants for green infrastructure projects which can be tracked at this landing page.</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59" w:lineRule="auto"/>
        <w:ind w:left="144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Resources: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35">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Maps, Data and Tools</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great place to find a variety of maps, tools</w:t>
      </w:r>
      <w:r w:rsidDel="00000000" w:rsidR="00000000" w:rsidRPr="00000000">
        <w:rPr>
          <w:rFonts w:ascii="Times New Roman" w:cs="Times New Roman" w:eastAsia="Times New Roman" w:hAnsi="Times New Roman"/>
          <w:color w:val="000000"/>
          <w:sz w:val="24"/>
          <w:szCs w:val="24"/>
          <w:rtl w:val="0"/>
        </w:rPr>
        <w:t xml:space="preserve">, and data for use by the public, interested parties, and local planners.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36">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Oregon Explorer</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Find and access data, mapping tools, digital documents and other resources that support natural resource planning and decision-making.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37">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Publications</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000000"/>
          <w:sz w:val="24"/>
          <w:szCs w:val="24"/>
          <w:rtl w:val="0"/>
        </w:rPr>
        <w:t xml:space="preserve">The DLCD repository for written guidance and program related publications.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38">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Model Codes</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DLCD has developed a number of </w:t>
      </w:r>
      <w:r w:rsidDel="00000000" w:rsidR="00000000" w:rsidRPr="00000000">
        <w:rPr>
          <w:rFonts w:ascii="Times New Roman" w:cs="Times New Roman" w:eastAsia="Times New Roman" w:hAnsi="Times New Roman"/>
          <w:color w:val="000000"/>
          <w:sz w:val="24"/>
          <w:szCs w:val="24"/>
          <w:rtl w:val="0"/>
        </w:rPr>
        <w:t xml:space="preserve">model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codes for use by </w:t>
      </w:r>
      <w:r w:rsidDel="00000000" w:rsidR="00000000" w:rsidRPr="00000000">
        <w:rPr>
          <w:rFonts w:ascii="Times New Roman" w:cs="Times New Roman" w:eastAsia="Times New Roman" w:hAnsi="Times New Roman"/>
          <w:color w:val="000000"/>
          <w:sz w:val="24"/>
          <w:szCs w:val="24"/>
          <w:rtl w:val="0"/>
        </w:rPr>
        <w:t xml:space="preserve">cities and counties that can be found here.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39">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DLCD Regional Representatives</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Regional Representatives are the first contact for cities and counties to </w:t>
      </w:r>
      <w:r w:rsidDel="00000000" w:rsidR="00000000" w:rsidRPr="00000000">
        <w:rPr>
          <w:rFonts w:ascii="Times New Roman" w:cs="Times New Roman" w:eastAsia="Times New Roman" w:hAnsi="Times New Roman"/>
          <w:color w:val="000000"/>
          <w:sz w:val="24"/>
          <w:szCs w:val="24"/>
          <w:rtl w:val="0"/>
        </w:rPr>
        <w:t xml:space="preserve">better understand the statewide planning goals. This page provides a connection to both those representatives and the Regional Solution Centers.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59" w:lineRule="auto"/>
        <w:ind w:left="144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Land Use Decision Under Review</w:t>
      </w:r>
      <w:r w:rsidDel="00000000" w:rsidR="00000000" w:rsidRPr="00000000">
        <w:rPr>
          <w:rFonts w:ascii="Times New Roman" w:cs="Times New Roman" w:eastAsia="Times New Roman" w:hAnsi="Times New Roman"/>
          <w:b w:val="1"/>
          <w:color w:val="000000"/>
          <w:sz w:val="24"/>
          <w:szCs w:val="24"/>
          <w:u w:val="single"/>
          <w:shd w:fill="auto" w:val="clear"/>
          <w:rtl w:val="0"/>
        </w:rPr>
        <w:t xml:space="preserve">:</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40">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Local Decisions Under Review</w:t>
        </w:r>
      </w:hyperlink>
      <w:r w:rsidDel="00000000" w:rsidR="00000000" w:rsidRPr="00000000">
        <w:rPr>
          <w:rFonts w:ascii="Times New Roman" w:cs="Times New Roman" w:eastAsia="Times New Roman" w:hAnsi="Times New Roman"/>
          <w:color w:val="000000"/>
          <w:sz w:val="24"/>
          <w:szCs w:val="24"/>
          <w:rtl w:val="0"/>
        </w:rPr>
        <w:t xml:space="preserve"> - DLCD reviews urban growth boundary and urban reserves amendments which can be tracked here along with work being done as part of periodic review.</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41">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Enforcement Proceedings</w:t>
        </w:r>
      </w:hyperlink>
      <w:r w:rsidDel="00000000" w:rsidR="00000000" w:rsidRPr="00000000">
        <w:rPr>
          <w:rFonts w:ascii="Times New Roman" w:cs="Times New Roman" w:eastAsia="Times New Roman" w:hAnsi="Times New Roman"/>
          <w:color w:val="000000"/>
          <w:sz w:val="24"/>
          <w:szCs w:val="24"/>
          <w:rtl w:val="0"/>
        </w:rPr>
        <w:t xml:space="preserve"> - Enforcement can be done through the Land Conservation and Development Commission which can be better understood by reviewing information on this page. Current enforcement actions are tracked on this page as well.</w:t>
      </w:r>
      <w:r w:rsidDel="00000000" w:rsidR="00000000" w:rsidRPr="00000000">
        <w:rPr>
          <w:rtl w:val="0"/>
        </w:rPr>
      </w:r>
    </w:p>
    <w:p w:rsidR="00000000" w:rsidDel="00000000" w:rsidP="00000000" w:rsidRDefault="00000000" w:rsidRPr="00000000" w14:paraId="0000002C">
      <w:pPr>
        <w:numPr>
          <w:ilvl w:val="2"/>
          <w:numId w:val="1"/>
        </w:numPr>
        <w:spacing w:after="200" w:lineRule="auto"/>
        <w:ind w:left="2160" w:hanging="360"/>
        <w:rPr>
          <w:rFonts w:ascii="Times New Roman" w:cs="Times New Roman" w:eastAsia="Times New Roman" w:hAnsi="Times New Roman"/>
          <w:i w:val="0"/>
          <w:smallCaps w:val="0"/>
          <w:strike w:val="0"/>
          <w:color w:val="000000"/>
          <w:sz w:val="24"/>
          <w:szCs w:val="24"/>
          <w:shd w:fill="auto" w:val="clear"/>
          <w:vertAlign w:val="baseline"/>
        </w:rPr>
      </w:pPr>
      <w:hyperlink r:id="rId42">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Federal Consistency Reviews</w:t>
        </w:r>
      </w:hyperlink>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color w:val="000000"/>
          <w:sz w:val="24"/>
          <w:szCs w:val="24"/>
          <w:rtl w:val="0"/>
        </w:rPr>
        <w:t xml:space="preserve">Oregon Coastal Management Program (OCMP) provides the public the opportunity to comment on federal actions, federal permits/licenses, and during planning efforts for ocean, estuarine, and shoreland resources.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Times New Roman" w:cs="Times New Roman" w:eastAsia="Times New Roman" w:hAnsi="Times New Roman"/>
          <w:i w:val="0"/>
          <w:smallCaps w:val="0"/>
          <w:strike w:val="0"/>
          <w:color w:val="000000"/>
          <w:sz w:val="24"/>
          <w:szCs w:val="24"/>
          <w:shd w:fill="auto" w:val="clear"/>
          <w:vertAlign w:val="baseline"/>
        </w:rPr>
      </w:pPr>
      <w:hyperlink r:id="rId43">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Land Use Board of Appeals (LUBA)</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000000"/>
          <w:sz w:val="24"/>
          <w:szCs w:val="24"/>
          <w:rtl w:val="0"/>
        </w:rPr>
        <w:t xml:space="preserve">This links directly to the LUBA main landing page.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color w:val="000000"/>
          <w:sz w:val="24"/>
          <w:szCs w:val="24"/>
          <w:shd w:fill="auto" w:val="clear"/>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color w:val="000000"/>
          <w:sz w:val="24"/>
          <w:szCs w:val="24"/>
          <w:shd w:fill="auto" w:val="clear"/>
        </w:rPr>
      </w:pPr>
      <w:r w:rsidDel="00000000" w:rsidR="00000000" w:rsidRPr="00000000">
        <w:rPr>
          <w:rFonts w:ascii="Times New Roman" w:cs="Times New Roman" w:eastAsia="Times New Roman" w:hAnsi="Times New Roman"/>
          <w:b w:val="1"/>
          <w:color w:val="000000"/>
          <w:sz w:val="24"/>
          <w:szCs w:val="24"/>
          <w:shd w:fill="auto" w:val="clear"/>
          <w:rtl w:val="0"/>
        </w:rPr>
        <w:t xml:space="preserve">Other Resources: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color w:val="000000"/>
          <w:sz w:val="24"/>
          <w:szCs w:val="24"/>
          <w:shd w:fill="auto" w:val="clear"/>
        </w:rPr>
      </w:pPr>
      <w:r w:rsidDel="00000000" w:rsidR="00000000" w:rsidRPr="00000000">
        <w:rPr>
          <w:rtl w:val="0"/>
        </w:rPr>
      </w:r>
    </w:p>
    <w:sdt>
      <w:sdtPr>
        <w:lock w:val="contentLocked"/>
        <w:tag w:val="goog_rdk_0"/>
      </w:sdtPr>
      <w:sdtContent>
        <w:tbl>
          <w:tblPr>
            <w:tblStyle w:val="Table1"/>
            <w:tblW w:w="9945.0" w:type="dxa"/>
            <w:jc w:val="left"/>
            <w:tblInd w:w="-33.33333333333321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4785"/>
            <w:gridCol w:w="3495"/>
            <w:tblGridChange w:id="0">
              <w:tblGrid>
                <w:gridCol w:w="1665"/>
                <w:gridCol w:w="4785"/>
                <w:gridCol w:w="3495"/>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Type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Title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Publication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ind w:left="0" w:firstLine="0"/>
                  <w:rPr>
                    <w:rFonts w:ascii="Times New Roman" w:cs="Times New Roman" w:eastAsia="Times New Roman" w:hAnsi="Times New Roman"/>
                    <w:b w:val="1"/>
                    <w:color w:val="000000"/>
                    <w:sz w:val="24"/>
                    <w:szCs w:val="24"/>
                    <w:shd w:fill="auto" w:val="clear"/>
                  </w:rPr>
                </w:pPr>
                <w:hyperlink r:id="rId44">
                  <w:r w:rsidDel="00000000" w:rsidR="00000000" w:rsidRPr="00000000">
                    <w:rPr>
                      <w:rFonts w:ascii="Times New Roman" w:cs="Times New Roman" w:eastAsia="Times New Roman" w:hAnsi="Times New Roman"/>
                      <w:color w:val="1155cc"/>
                      <w:sz w:val="24"/>
                      <w:szCs w:val="24"/>
                      <w:u w:val="single"/>
                      <w:shd w:fill="auto" w:val="clear"/>
                      <w:rtl w:val="0"/>
                    </w:rPr>
                    <w:t xml:space="preserve">An Introductory Guide to Land Use Planning for Small Cities and Counties in Oregon</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r w:rsidDel="00000000" w:rsidR="00000000" w:rsidRPr="00000000">
                  <w:rPr>
                    <w:rtl w:val="0"/>
                  </w:rPr>
                </w:r>
              </w:p>
              <w:p w:rsidR="00000000" w:rsidDel="00000000" w:rsidP="00000000" w:rsidRDefault="00000000" w:rsidRPr="00000000" w14:paraId="00000036">
                <w:pPr>
                  <w:spacing w:line="240" w:lineRule="auto"/>
                  <w:ind w:left="0" w:firstLine="0"/>
                  <w:rPr>
                    <w:rFonts w:ascii="Times New Roman" w:cs="Times New Roman" w:eastAsia="Times New Roman" w:hAnsi="Times New Roman"/>
                    <w:b w:val="1"/>
                    <w:color w:val="000000"/>
                    <w:sz w:val="24"/>
                    <w:szCs w:val="24"/>
                    <w:shd w:fill="auto" w:val="clear"/>
                  </w:rPr>
                </w:pPr>
                <w:r w:rsidDel="00000000" w:rsidR="00000000" w:rsidRPr="00000000">
                  <w:rPr>
                    <w:rtl w:val="0"/>
                  </w:rPr>
                </w:r>
              </w:p>
              <w:p w:rsidR="00000000" w:rsidDel="00000000" w:rsidP="00000000" w:rsidRDefault="00000000" w:rsidRPr="00000000" w14:paraId="00000037">
                <w:pPr>
                  <w:spacing w:line="240" w:lineRule="auto"/>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b w:val="1"/>
                    <w:color w:val="000000"/>
                    <w:sz w:val="24"/>
                    <w:szCs w:val="24"/>
                    <w:shd w:fill="auto" w:val="clear"/>
                    <w:rtl w:val="0"/>
                  </w:rPr>
                  <w:t xml:space="preserve">2007</w:t>
                </w:r>
                <w:r w:rsidDel="00000000" w:rsidR="00000000" w:rsidRPr="00000000">
                  <w:rPr>
                    <w:rFonts w:ascii="Times New Roman" w:cs="Times New Roman" w:eastAsia="Times New Roman" w:hAnsi="Times New Roman"/>
                    <w:color w:val="000000"/>
                    <w:sz w:val="24"/>
                    <w:szCs w:val="24"/>
                    <w:shd w:fill="auto" w:val="clear"/>
                    <w:rtl w:val="0"/>
                  </w:rPr>
                  <w:t xml:space="preserve">, by DLCD and Dan Meader of Tenneson Engineering</w:t>
                </w:r>
              </w:p>
              <w:p w:rsidR="00000000" w:rsidDel="00000000" w:rsidP="00000000" w:rsidRDefault="00000000" w:rsidRPr="00000000" w14:paraId="00000038">
                <w:pPr>
                  <w:spacing w:line="240" w:lineRule="auto"/>
                  <w:ind w:left="0" w:firstLine="0"/>
                  <w:rPr>
                    <w:rFonts w:ascii="Times New Roman" w:cs="Times New Roman" w:eastAsia="Times New Roman" w:hAnsi="Times New Roman"/>
                    <w:color w:val="000000"/>
                    <w:sz w:val="24"/>
                    <w:szCs w:val="24"/>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rtl w:val="0"/>
                  </w:rPr>
                  <w:t xml:space="preserve">A phenomenal outline of what every planner and planning commissioner should know. A little bit about everything. An introductory guide.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Publication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ind w:left="0" w:firstLine="0"/>
                  <w:rPr>
                    <w:rFonts w:ascii="Times New Roman" w:cs="Times New Roman" w:eastAsia="Times New Roman" w:hAnsi="Times New Roman"/>
                    <w:b w:val="1"/>
                    <w:color w:val="000000"/>
                    <w:sz w:val="24"/>
                    <w:szCs w:val="24"/>
                    <w:shd w:fill="auto" w:val="clear"/>
                  </w:rPr>
                </w:pPr>
                <w:hyperlink r:id="rId45">
                  <w:r w:rsidDel="00000000" w:rsidR="00000000" w:rsidRPr="00000000">
                    <w:rPr>
                      <w:rFonts w:ascii="Times New Roman" w:cs="Times New Roman" w:eastAsia="Times New Roman" w:hAnsi="Times New Roman"/>
                      <w:color w:val="1155cc"/>
                      <w:sz w:val="24"/>
                      <w:szCs w:val="24"/>
                      <w:u w:val="single"/>
                      <w:shd w:fill="auto" w:val="clear"/>
                      <w:rtl w:val="0"/>
                    </w:rPr>
                    <w:t xml:space="preserve">Oregon Planning Commissioner Handbook</w:t>
                  </w:r>
                </w:hyperlink>
                <w:r w:rsidDel="00000000" w:rsidR="00000000" w:rsidRPr="00000000">
                  <w:rPr>
                    <w:rtl w:val="0"/>
                  </w:rPr>
                </w:r>
              </w:p>
              <w:p w:rsidR="00000000" w:rsidDel="00000000" w:rsidP="00000000" w:rsidRDefault="00000000" w:rsidRPr="00000000" w14:paraId="0000003C">
                <w:pPr>
                  <w:ind w:left="0" w:firstLine="0"/>
                  <w:rPr>
                    <w:rFonts w:ascii="Times New Roman" w:cs="Times New Roman" w:eastAsia="Times New Roman" w:hAnsi="Times New Roman"/>
                    <w:b w:val="1"/>
                    <w:color w:val="000000"/>
                    <w:sz w:val="24"/>
                    <w:szCs w:val="24"/>
                    <w:shd w:fill="auto" w:val="clear"/>
                  </w:rPr>
                </w:pPr>
                <w:r w:rsidDel="00000000" w:rsidR="00000000" w:rsidRPr="00000000">
                  <w:rPr>
                    <w:rtl w:val="0"/>
                  </w:rPr>
                </w:r>
              </w:p>
              <w:p w:rsidR="00000000" w:rsidDel="00000000" w:rsidP="00000000" w:rsidRDefault="00000000" w:rsidRPr="00000000" w14:paraId="0000003D">
                <w:pPr>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b w:val="1"/>
                    <w:color w:val="000000"/>
                    <w:sz w:val="24"/>
                    <w:szCs w:val="24"/>
                    <w:shd w:fill="auto" w:val="clear"/>
                    <w:rtl w:val="0"/>
                  </w:rPr>
                  <w:t xml:space="preserve">2015</w:t>
                </w:r>
                <w:r w:rsidDel="00000000" w:rsidR="00000000" w:rsidRPr="00000000">
                  <w:rPr>
                    <w:rFonts w:ascii="Times New Roman" w:cs="Times New Roman" w:eastAsia="Times New Roman" w:hAnsi="Times New Roman"/>
                    <w:color w:val="000000"/>
                    <w:sz w:val="24"/>
                    <w:szCs w:val="24"/>
                    <w:shd w:fill="auto" w:val="clear"/>
                    <w:rtl w:val="0"/>
                  </w:rPr>
                  <w:t xml:space="preserve">, by DLCD, APA OR, and The Planners Training Team:</w:t>
                </w:r>
              </w:p>
              <w:p w:rsidR="00000000" w:rsidDel="00000000" w:rsidP="00000000" w:rsidRDefault="00000000" w:rsidRPr="00000000" w14:paraId="0000003E">
                <w:pPr>
                  <w:ind w:left="0" w:firstLine="0"/>
                  <w:rPr>
                    <w:rFonts w:ascii="Times New Roman" w:cs="Times New Roman" w:eastAsia="Times New Roman" w:hAnsi="Times New Roman"/>
                    <w:color w:val="000000"/>
                    <w:sz w:val="24"/>
                    <w:szCs w:val="24"/>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rtl w:val="0"/>
                  </w:rPr>
                  <w:t xml:space="preserve">A more current handbook that provides planning commissioners, and staff as well, an outline of their job responsibilities.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Publication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ind w:left="0" w:firstLine="0"/>
                  <w:rPr>
                    <w:rFonts w:ascii="Times New Roman" w:cs="Times New Roman" w:eastAsia="Times New Roman" w:hAnsi="Times New Roman"/>
                    <w:color w:val="000000"/>
                    <w:sz w:val="24"/>
                    <w:szCs w:val="24"/>
                    <w:shd w:fill="auto" w:val="clear"/>
                  </w:rPr>
                </w:pPr>
                <w:hyperlink r:id="rId46">
                  <w:r w:rsidDel="00000000" w:rsidR="00000000" w:rsidRPr="00000000">
                    <w:rPr>
                      <w:rFonts w:ascii="Times New Roman" w:cs="Times New Roman" w:eastAsia="Times New Roman" w:hAnsi="Times New Roman"/>
                      <w:color w:val="1155cc"/>
                      <w:sz w:val="24"/>
                      <w:szCs w:val="24"/>
                      <w:u w:val="single"/>
                      <w:shd w:fill="auto" w:val="clear"/>
                      <w:rtl w:val="0"/>
                    </w:rPr>
                    <w:t xml:space="preserve">Oregon Statewide Planning Program </w:t>
                  </w:r>
                </w:hyperlink>
                <w:r w:rsidDel="00000000" w:rsidR="00000000" w:rsidRPr="00000000">
                  <w:rPr>
                    <w:rtl w:val="0"/>
                  </w:rPr>
                </w:r>
              </w:p>
              <w:p w:rsidR="00000000" w:rsidDel="00000000" w:rsidP="00000000" w:rsidRDefault="00000000" w:rsidRPr="00000000" w14:paraId="00000042">
                <w:pPr>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(Goals Brochure)</w:t>
                </w:r>
              </w:p>
              <w:p w:rsidR="00000000" w:rsidDel="00000000" w:rsidP="00000000" w:rsidRDefault="00000000" w:rsidRPr="00000000" w14:paraId="00000043">
                <w:pPr>
                  <w:ind w:left="0" w:firstLine="0"/>
                  <w:rPr>
                    <w:rFonts w:ascii="Times New Roman" w:cs="Times New Roman" w:eastAsia="Times New Roman" w:hAnsi="Times New Roman"/>
                    <w:b w:val="1"/>
                    <w:color w:val="000000"/>
                    <w:sz w:val="24"/>
                    <w:szCs w:val="24"/>
                    <w:shd w:fill="auto" w:val="clear"/>
                  </w:rPr>
                </w:pPr>
                <w:r w:rsidDel="00000000" w:rsidR="00000000" w:rsidRPr="00000000">
                  <w:rPr>
                    <w:rtl w:val="0"/>
                  </w:rPr>
                </w:r>
              </w:p>
              <w:p w:rsidR="00000000" w:rsidDel="00000000" w:rsidP="00000000" w:rsidRDefault="00000000" w:rsidRPr="00000000" w14:paraId="00000044">
                <w:pPr>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b w:val="1"/>
                    <w:color w:val="000000"/>
                    <w:sz w:val="24"/>
                    <w:szCs w:val="24"/>
                    <w:shd w:fill="auto" w:val="clear"/>
                    <w:rtl w:val="0"/>
                  </w:rPr>
                  <w:t xml:space="preserve">1997</w:t>
                </w:r>
                <w:r w:rsidDel="00000000" w:rsidR="00000000" w:rsidRPr="00000000">
                  <w:rPr>
                    <w:rFonts w:ascii="Times New Roman" w:cs="Times New Roman" w:eastAsia="Times New Roman" w:hAnsi="Times New Roman"/>
                    <w:color w:val="000000"/>
                    <w:sz w:val="24"/>
                    <w:szCs w:val="24"/>
                    <w:shd w:fill="auto" w:val="clear"/>
                    <w:rtl w:val="0"/>
                  </w:rPr>
                  <w:t xml:space="preserve">, by DLCD</w:t>
                </w:r>
              </w:p>
              <w:p w:rsidR="00000000" w:rsidDel="00000000" w:rsidP="00000000" w:rsidRDefault="00000000" w:rsidRPr="00000000" w14:paraId="00000045">
                <w:pPr>
                  <w:ind w:left="0" w:firstLine="0"/>
                  <w:rPr>
                    <w:rFonts w:ascii="Times New Roman" w:cs="Times New Roman" w:eastAsia="Times New Roman" w:hAnsi="Times New Roman"/>
                    <w:color w:val="000000"/>
                    <w:sz w:val="24"/>
                    <w:szCs w:val="24"/>
                    <w:shd w:fill="auto" w:val="clear"/>
                  </w:rPr>
                </w:pPr>
                <w:r w:rsidDel="00000000" w:rsidR="00000000" w:rsidRPr="00000000">
                  <w:rPr>
                    <w:rtl w:val="0"/>
                  </w:rPr>
                </w:r>
              </w:p>
              <w:p w:rsidR="00000000" w:rsidDel="00000000" w:rsidP="00000000" w:rsidRDefault="00000000" w:rsidRPr="00000000" w14:paraId="00000046">
                <w:pPr>
                  <w:ind w:left="0" w:firstLine="0"/>
                  <w:rPr>
                    <w:rFonts w:ascii="Times New Roman" w:cs="Times New Roman" w:eastAsia="Times New Roman" w:hAnsi="Times New Roman"/>
                    <w:color w:val="000000"/>
                    <w:sz w:val="24"/>
                    <w:szCs w:val="24"/>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rtl w:val="0"/>
                  </w:rPr>
                  <w:t xml:space="preserve">An outstanding review of the 19 statewide planning goals that staff and planning commissioners can use to better understand how the goals work and how they connect to a community's comprehensive plan.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Publication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ind w:left="0" w:firstLine="0"/>
                  <w:rPr>
                    <w:rFonts w:ascii="Times New Roman" w:cs="Times New Roman" w:eastAsia="Times New Roman" w:hAnsi="Times New Roman"/>
                    <w:color w:val="000000"/>
                    <w:sz w:val="24"/>
                    <w:szCs w:val="24"/>
                    <w:shd w:fill="auto" w:val="clear"/>
                  </w:rPr>
                </w:pPr>
                <w:hyperlink r:id="rId47">
                  <w:r w:rsidDel="00000000" w:rsidR="00000000" w:rsidRPr="00000000">
                    <w:rPr>
                      <w:rFonts w:ascii="Times New Roman" w:cs="Times New Roman" w:eastAsia="Times New Roman" w:hAnsi="Times New Roman"/>
                      <w:color w:val="1155cc"/>
                      <w:sz w:val="24"/>
                      <w:szCs w:val="24"/>
                      <w:u w:val="single"/>
                      <w:shd w:fill="auto" w:val="clear"/>
                      <w:rtl w:val="0"/>
                    </w:rPr>
                    <w:t xml:space="preserve">Oregon Statewide Planning Goals and Guidelines</w:t>
                  </w:r>
                </w:hyperlink>
                <w:r w:rsidDel="00000000" w:rsidR="00000000" w:rsidRPr="00000000">
                  <w:rPr>
                    <w:rFonts w:ascii="Times New Roman" w:cs="Times New Roman" w:eastAsia="Times New Roman" w:hAnsi="Times New Roman"/>
                    <w:color w:val="000000"/>
                    <w:sz w:val="24"/>
                    <w:szCs w:val="24"/>
                    <w:shd w:fill="auto" w:val="clear"/>
                    <w:rtl w:val="0"/>
                  </w:rPr>
                  <w:t xml:space="preserve"> </w:t>
                </w:r>
              </w:p>
              <w:p w:rsidR="00000000" w:rsidDel="00000000" w:rsidP="00000000" w:rsidRDefault="00000000" w:rsidRPr="00000000" w14:paraId="0000004A">
                <w:pPr>
                  <w:ind w:left="0" w:firstLine="0"/>
                  <w:rPr>
                    <w:rFonts w:ascii="Times New Roman" w:cs="Times New Roman" w:eastAsia="Times New Roman" w:hAnsi="Times New Roman"/>
                    <w:b w:val="1"/>
                    <w:color w:val="000000"/>
                    <w:sz w:val="24"/>
                    <w:szCs w:val="24"/>
                    <w:shd w:fill="auto" w:val="clear"/>
                  </w:rPr>
                </w:pPr>
                <w:r w:rsidDel="00000000" w:rsidR="00000000" w:rsidRPr="00000000">
                  <w:rPr>
                    <w:rtl w:val="0"/>
                  </w:rPr>
                </w:r>
              </w:p>
              <w:p w:rsidR="00000000" w:rsidDel="00000000" w:rsidP="00000000" w:rsidRDefault="00000000" w:rsidRPr="00000000" w14:paraId="0000004B">
                <w:pPr>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b w:val="1"/>
                    <w:color w:val="000000"/>
                    <w:sz w:val="24"/>
                    <w:szCs w:val="24"/>
                    <w:shd w:fill="auto" w:val="clear"/>
                    <w:rtl w:val="0"/>
                  </w:rPr>
                  <w:t xml:space="preserve">2019</w:t>
                </w:r>
                <w:r w:rsidDel="00000000" w:rsidR="00000000" w:rsidRPr="00000000">
                  <w:rPr>
                    <w:rFonts w:ascii="Times New Roman" w:cs="Times New Roman" w:eastAsia="Times New Roman" w:hAnsi="Times New Roman"/>
                    <w:color w:val="000000"/>
                    <w:sz w:val="24"/>
                    <w:szCs w:val="24"/>
                    <w:shd w:fill="auto" w:val="clear"/>
                    <w:rtl w:val="0"/>
                  </w:rPr>
                  <w:t xml:space="preserve">, by DLCD</w:t>
                </w:r>
              </w:p>
              <w:p w:rsidR="00000000" w:rsidDel="00000000" w:rsidP="00000000" w:rsidRDefault="00000000" w:rsidRPr="00000000" w14:paraId="0000004C">
                <w:pPr>
                  <w:ind w:left="0" w:firstLine="0"/>
                  <w:rPr>
                    <w:rFonts w:ascii="Times New Roman" w:cs="Times New Roman" w:eastAsia="Times New Roman" w:hAnsi="Times New Roman"/>
                    <w:color w:val="000000"/>
                    <w:sz w:val="24"/>
                    <w:szCs w:val="24"/>
                    <w:shd w:fill="auto" w:val="clear"/>
                  </w:rPr>
                </w:pPr>
                <w:r w:rsidDel="00000000" w:rsidR="00000000" w:rsidRPr="00000000">
                  <w:rPr>
                    <w:rtl w:val="0"/>
                  </w:rPr>
                </w:r>
              </w:p>
              <w:p w:rsidR="00000000" w:rsidDel="00000000" w:rsidP="00000000" w:rsidRDefault="00000000" w:rsidRPr="00000000" w14:paraId="0000004D">
                <w:pPr>
                  <w:ind w:left="0" w:firstLine="0"/>
                  <w:rPr>
                    <w:rFonts w:ascii="Times New Roman" w:cs="Times New Roman" w:eastAsia="Times New Roman" w:hAnsi="Times New Roman"/>
                    <w:b w:val="1"/>
                    <w:color w:val="000000"/>
                    <w:sz w:val="24"/>
                    <w:szCs w:val="24"/>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more in-depth look at the 19 statewide planning goals that includes the adopted guidelines which can create a great roadmap for discussions about a community's comprehensive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Publication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after="0" w:lineRule="auto"/>
                  <w:ind w:left="0" w:firstLine="0"/>
                  <w:rPr>
                    <w:rFonts w:ascii="Times New Roman" w:cs="Times New Roman" w:eastAsia="Times New Roman" w:hAnsi="Times New Roman"/>
                    <w:color w:val="000000"/>
                    <w:sz w:val="24"/>
                    <w:szCs w:val="24"/>
                  </w:rPr>
                </w:pPr>
                <w:hyperlink r:id="rId48">
                  <w:r w:rsidDel="00000000" w:rsidR="00000000" w:rsidRPr="00000000">
                    <w:rPr>
                      <w:rFonts w:ascii="Times New Roman" w:cs="Times New Roman" w:eastAsia="Times New Roman" w:hAnsi="Times New Roman"/>
                      <w:color w:val="1155cc"/>
                      <w:sz w:val="24"/>
                      <w:szCs w:val="24"/>
                      <w:u w:val="single"/>
                      <w:rtl w:val="0"/>
                    </w:rPr>
                    <w:t xml:space="preserve">Manual for Ordinance Drafting and Maintenance</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1">
                <w:pPr>
                  <w:spacing w:after="0" w:lineRule="auto"/>
                  <w:ind w:left="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2">
                <w:pPr>
                  <w:spacing w:after="0" w:lineRule="auto"/>
                  <w:ind w:left="0" w:firstLine="0"/>
                  <w:rPr>
                    <w:rFonts w:ascii="Times New Roman" w:cs="Times New Roman" w:eastAsia="Times New Roman" w:hAnsi="Times New Roman"/>
                    <w:sz w:val="24"/>
                    <w:szCs w:val="24"/>
                    <w:shd w:fill="auto" w:val="clear"/>
                  </w:rPr>
                </w:pPr>
                <w:r w:rsidDel="00000000" w:rsidR="00000000" w:rsidRPr="00000000">
                  <w:rPr>
                    <w:rFonts w:ascii="Times New Roman" w:cs="Times New Roman" w:eastAsia="Times New Roman" w:hAnsi="Times New Roman"/>
                    <w:b w:val="1"/>
                    <w:color w:val="000000"/>
                    <w:sz w:val="24"/>
                    <w:szCs w:val="24"/>
                    <w:rtl w:val="0"/>
                  </w:rPr>
                  <w:t xml:space="preserve">2017</w:t>
                </w:r>
                <w:r w:rsidDel="00000000" w:rsidR="00000000" w:rsidRPr="00000000">
                  <w:rPr>
                    <w:rFonts w:ascii="Times New Roman" w:cs="Times New Roman" w:eastAsia="Times New Roman" w:hAnsi="Times New Roman"/>
                    <w:color w:val="000000"/>
                    <w:sz w:val="24"/>
                    <w:szCs w:val="24"/>
                    <w:rtl w:val="0"/>
                  </w:rPr>
                  <w:t xml:space="preserve">, by League of Oregon Cities. Updates made in 2023.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Publication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after="0" w:line="240" w:lineRule="auto"/>
                  <w:ind w:left="0" w:firstLine="0"/>
                  <w:rPr>
                    <w:rFonts w:ascii="Times New Roman" w:cs="Times New Roman" w:eastAsia="Times New Roman" w:hAnsi="Times New Roman"/>
                    <w:sz w:val="24"/>
                    <w:szCs w:val="24"/>
                  </w:rPr>
                </w:pPr>
                <w:hyperlink r:id="rId49">
                  <w:r w:rsidDel="00000000" w:rsidR="00000000" w:rsidRPr="00000000">
                    <w:rPr>
                      <w:rFonts w:ascii="Times New Roman" w:cs="Times New Roman" w:eastAsia="Times New Roman" w:hAnsi="Times New Roman"/>
                      <w:color w:val="1155cc"/>
                      <w:sz w:val="24"/>
                      <w:szCs w:val="24"/>
                      <w:u w:val="single"/>
                      <w:rtl w:val="0"/>
                    </w:rPr>
                    <w:t xml:space="preserve">Training Manual for Planning Commissioners and Other Hearings Body Members</w:t>
                  </w:r>
                </w:hyperlink>
                <w:r w:rsidDel="00000000" w:rsidR="00000000" w:rsidRPr="00000000">
                  <w:rPr>
                    <w:rtl w:val="0"/>
                  </w:rPr>
                </w:r>
              </w:p>
              <w:p w:rsidR="00000000" w:rsidDel="00000000" w:rsidP="00000000" w:rsidRDefault="00000000" w:rsidRPr="00000000" w14:paraId="00000056">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2017</w:t>
                </w:r>
                <w:r w:rsidDel="00000000" w:rsidR="00000000" w:rsidRPr="00000000">
                  <w:rPr>
                    <w:rFonts w:ascii="Times New Roman" w:cs="Times New Roman" w:eastAsia="Times New Roman" w:hAnsi="Times New Roman"/>
                    <w:color w:val="000000"/>
                    <w:sz w:val="24"/>
                    <w:szCs w:val="24"/>
                    <w:rtl w:val="0"/>
                  </w:rPr>
                  <w:t xml:space="preserve">, by the Oregon City Planning Directors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Publication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after="0" w:lineRule="auto"/>
                  <w:ind w:left="0" w:firstLine="0"/>
                  <w:rPr>
                    <w:rFonts w:ascii="Times New Roman" w:cs="Times New Roman" w:eastAsia="Times New Roman" w:hAnsi="Times New Roman"/>
                    <w:sz w:val="24"/>
                    <w:szCs w:val="24"/>
                  </w:rPr>
                </w:pPr>
                <w:hyperlink r:id="rId50">
                  <w:r w:rsidDel="00000000" w:rsidR="00000000" w:rsidRPr="00000000">
                    <w:rPr>
                      <w:rFonts w:ascii="Times New Roman" w:cs="Times New Roman" w:eastAsia="Times New Roman" w:hAnsi="Times New Roman"/>
                      <w:color w:val="1155cc"/>
                      <w:sz w:val="24"/>
                      <w:szCs w:val="24"/>
                      <w:u w:val="single"/>
                      <w:rtl w:val="0"/>
                    </w:rPr>
                    <w:t xml:space="preserve">Planning Commission Training Manual</w:t>
                  </w:r>
                </w:hyperlink>
                <w:r w:rsidDel="00000000" w:rsidR="00000000" w:rsidRPr="00000000">
                  <w:rPr>
                    <w:rtl w:val="0"/>
                  </w:rPr>
                </w:r>
              </w:p>
              <w:p w:rsidR="00000000" w:rsidDel="00000000" w:rsidP="00000000" w:rsidRDefault="00000000" w:rsidRPr="00000000" w14:paraId="0000005B">
                <w:pPr>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2006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Planners Training Team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Webinar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ind w:left="0" w:firstLine="0"/>
                  <w:rPr>
                    <w:rFonts w:ascii="Times New Roman" w:cs="Times New Roman" w:eastAsia="Times New Roman" w:hAnsi="Times New Roman"/>
                    <w:color w:val="cc0000"/>
                    <w:sz w:val="24"/>
                    <w:szCs w:val="24"/>
                  </w:rPr>
                </w:pPr>
                <w:hyperlink r:id="rId51">
                  <w:r w:rsidDel="00000000" w:rsidR="00000000" w:rsidRPr="00000000">
                    <w:rPr>
                      <w:rFonts w:ascii="Times New Roman" w:cs="Times New Roman" w:eastAsia="Times New Roman" w:hAnsi="Times New Roman"/>
                      <w:color w:val="1155cc"/>
                      <w:sz w:val="24"/>
                      <w:szCs w:val="24"/>
                      <w:u w:val="single"/>
                      <w:shd w:fill="auto" w:val="clear"/>
                      <w:rtl w:val="0"/>
                    </w:rPr>
                    <w:t xml:space="preserve">Oregon's Land Use Planning Program Online Training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shd w:fill="auto" w:val="clear"/>
                    <w:rtl w:val="0"/>
                  </w:rPr>
                  <w:t xml:space="preserve">This “Understanding Oregon’s Land Use Planning Program” website provides details on all of the state’s goals.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Webinar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ind w:left="0" w:firstLine="0"/>
                  <w:rPr>
                    <w:rFonts w:ascii="Times New Roman" w:cs="Times New Roman" w:eastAsia="Times New Roman" w:hAnsi="Times New Roman"/>
                    <w:color w:val="000000"/>
                    <w:sz w:val="24"/>
                    <w:szCs w:val="24"/>
                    <w:shd w:fill="auto" w:val="clear"/>
                  </w:rPr>
                </w:pPr>
                <w:hyperlink r:id="rId52">
                  <w:r w:rsidDel="00000000" w:rsidR="00000000" w:rsidRPr="00000000">
                    <w:rPr>
                      <w:rFonts w:ascii="Times New Roman" w:cs="Times New Roman" w:eastAsia="Times New Roman" w:hAnsi="Times New Roman"/>
                      <w:color w:val="1155cc"/>
                      <w:sz w:val="24"/>
                      <w:szCs w:val="24"/>
                      <w:u w:val="single"/>
                      <w:shd w:fill="auto" w:val="clear"/>
                      <w:rtl w:val="0"/>
                    </w:rPr>
                    <w:t xml:space="preserve">Oregon Land Use 101 Webinar</w:t>
                  </w:r>
                </w:hyperlink>
                <w:r w:rsidDel="00000000" w:rsidR="00000000" w:rsidRPr="00000000">
                  <w:rPr>
                    <w:rtl w:val="0"/>
                  </w:rPr>
                </w:r>
              </w:p>
              <w:p w:rsidR="00000000" w:rsidDel="00000000" w:rsidP="00000000" w:rsidRDefault="00000000" w:rsidRPr="00000000" w14:paraId="00000063">
                <w:pPr>
                  <w:ind w:left="0" w:firstLine="0"/>
                  <w:rPr>
                    <w:rFonts w:ascii="Times New Roman" w:cs="Times New Roman" w:eastAsia="Times New Roman" w:hAnsi="Times New Roman"/>
                    <w:sz w:val="24"/>
                    <w:szCs w:val="24"/>
                    <w:shd w:fill="auto" w:val="clear"/>
                  </w:rPr>
                </w:pPr>
                <w:r w:rsidDel="00000000" w:rsidR="00000000" w:rsidRPr="00000000">
                  <w:rPr>
                    <w:rtl w:val="0"/>
                  </w:rPr>
                </w:r>
              </w:p>
              <w:p w:rsidR="00000000" w:rsidDel="00000000" w:rsidP="00000000" w:rsidRDefault="00000000" w:rsidRPr="00000000" w14:paraId="00000064">
                <w:pPr>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b w:val="1"/>
                    <w:color w:val="000000"/>
                    <w:sz w:val="24"/>
                    <w:szCs w:val="24"/>
                    <w:shd w:fill="auto" w:val="clear"/>
                    <w:rtl w:val="0"/>
                  </w:rPr>
                  <w:t xml:space="preserve">2022</w:t>
                </w:r>
                <w:r w:rsidDel="00000000" w:rsidR="00000000" w:rsidRPr="00000000">
                  <w:rPr>
                    <w:rFonts w:ascii="Times New Roman" w:cs="Times New Roman" w:eastAsia="Times New Roman" w:hAnsi="Times New Roman"/>
                    <w:color w:val="000000"/>
                    <w:sz w:val="24"/>
                    <w:szCs w:val="24"/>
                    <w:shd w:fill="auto" w:val="clear"/>
                    <w:rtl w:val="0"/>
                  </w:rPr>
                  <w:t xml:space="preserve">, co-hosted by Central Oregon LandWatch, the League of Women Voters of Oregon, and 1000 Friends of Oregon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ind w:left="0" w:firstLine="0"/>
                  <w:rPr>
                    <w:rFonts w:ascii="Times New Roman" w:cs="Times New Roman" w:eastAsia="Times New Roman" w:hAnsi="Times New Roman"/>
                    <w:color w:val="000000"/>
                    <w:sz w:val="24"/>
                    <w:szCs w:val="24"/>
                    <w:shd w:fill="auto"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Webinar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ind w:left="0" w:firstLine="0"/>
                  <w:rPr>
                    <w:rFonts w:ascii="Times New Roman" w:cs="Times New Roman" w:eastAsia="Times New Roman" w:hAnsi="Times New Roman"/>
                    <w:color w:val="000000"/>
                    <w:sz w:val="24"/>
                    <w:szCs w:val="24"/>
                    <w:shd w:fill="auto" w:val="clear"/>
                  </w:rPr>
                </w:pPr>
                <w:hyperlink r:id="rId53">
                  <w:r w:rsidDel="00000000" w:rsidR="00000000" w:rsidRPr="00000000">
                    <w:rPr>
                      <w:rFonts w:ascii="Times New Roman" w:cs="Times New Roman" w:eastAsia="Times New Roman" w:hAnsi="Times New Roman"/>
                      <w:color w:val="1155cc"/>
                      <w:sz w:val="24"/>
                      <w:szCs w:val="24"/>
                      <w:u w:val="single"/>
                      <w:shd w:fill="auto" w:val="clear"/>
                      <w:rtl w:val="0"/>
                    </w:rPr>
                    <w:t xml:space="preserve">Land Use 101 Training</w:t>
                  </w:r>
                </w:hyperlink>
                <w:r w:rsidDel="00000000" w:rsidR="00000000" w:rsidRPr="00000000">
                  <w:rPr>
                    <w:rtl w:val="0"/>
                  </w:rPr>
                </w:r>
              </w:p>
              <w:p w:rsidR="00000000" w:rsidDel="00000000" w:rsidP="00000000" w:rsidRDefault="00000000" w:rsidRPr="00000000" w14:paraId="00000068">
                <w:pPr>
                  <w:ind w:left="0" w:firstLine="0"/>
                  <w:rPr>
                    <w:rFonts w:ascii="Times New Roman" w:cs="Times New Roman" w:eastAsia="Times New Roman" w:hAnsi="Times New Roman"/>
                    <w:color w:val="000000"/>
                    <w:sz w:val="24"/>
                    <w:szCs w:val="24"/>
                    <w:shd w:fill="auto" w:val="clear"/>
                  </w:rPr>
                </w:pPr>
                <w:r w:rsidDel="00000000" w:rsidR="00000000" w:rsidRPr="00000000">
                  <w:rPr>
                    <w:rtl w:val="0"/>
                  </w:rPr>
                </w:r>
              </w:p>
              <w:p w:rsidR="00000000" w:rsidDel="00000000" w:rsidP="00000000" w:rsidRDefault="00000000" w:rsidRPr="00000000" w14:paraId="00000069">
                <w:pPr>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b w:val="1"/>
                    <w:color w:val="000000"/>
                    <w:sz w:val="24"/>
                    <w:szCs w:val="24"/>
                    <w:shd w:fill="auto" w:val="clear"/>
                    <w:rtl w:val="0"/>
                  </w:rPr>
                  <w:t xml:space="preserve">2022</w:t>
                </w:r>
                <w:r w:rsidDel="00000000" w:rsidR="00000000" w:rsidRPr="00000000">
                  <w:rPr>
                    <w:rFonts w:ascii="Times New Roman" w:cs="Times New Roman" w:eastAsia="Times New Roman" w:hAnsi="Times New Roman"/>
                    <w:color w:val="000000"/>
                    <w:sz w:val="24"/>
                    <w:szCs w:val="24"/>
                    <w:shd w:fill="auto" w:val="clear"/>
                    <w:rtl w:val="0"/>
                  </w:rPr>
                  <w:t xml:space="preserve">, by the City of Milwaukie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ind w:left="0" w:firstLine="0"/>
                  <w:rPr>
                    <w:rFonts w:ascii="Times New Roman" w:cs="Times New Roman" w:eastAsia="Times New Roman" w:hAnsi="Times New Roman"/>
                    <w:color w:val="000000"/>
                    <w:sz w:val="24"/>
                    <w:szCs w:val="24"/>
                    <w:shd w:fill="auto"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Certifications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after="0" w:lineRule="auto"/>
                  <w:ind w:left="0" w:firstLine="0"/>
                  <w:rPr>
                    <w:rFonts w:ascii="Times New Roman" w:cs="Times New Roman" w:eastAsia="Times New Roman" w:hAnsi="Times New Roman"/>
                    <w:color w:val="000000"/>
                    <w:sz w:val="24"/>
                    <w:szCs w:val="24"/>
                  </w:rPr>
                </w:pPr>
                <w:hyperlink r:id="rId54">
                  <w:r w:rsidDel="00000000" w:rsidR="00000000" w:rsidRPr="00000000">
                    <w:rPr>
                      <w:rFonts w:ascii="Times New Roman" w:cs="Times New Roman" w:eastAsia="Times New Roman" w:hAnsi="Times New Roman"/>
                      <w:color w:val="1155cc"/>
                      <w:sz w:val="24"/>
                      <w:szCs w:val="24"/>
                      <w:u w:val="single"/>
                      <w:rtl w:val="0"/>
                    </w:rPr>
                    <w:t xml:space="preserve">ICC Permit Technician Certification</w:t>
                  </w:r>
                </w:hyperlink>
                <w:r w:rsidDel="00000000" w:rsidR="00000000" w:rsidRPr="00000000">
                  <w:rPr>
                    <w:rtl w:val="0"/>
                  </w:rPr>
                </w:r>
              </w:p>
              <w:p w:rsidR="00000000" w:rsidDel="00000000" w:rsidP="00000000" w:rsidRDefault="00000000" w:rsidRPr="00000000" w14:paraId="0000006D">
                <w:pPr>
                  <w:spacing w:after="0" w:lineRule="auto"/>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E">
                <w:pPr>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By the Oregon Permit Technicians Association (OPTA) </w:t>
                </w:r>
              </w:p>
              <w:p w:rsidR="00000000" w:rsidDel="00000000" w:rsidP="00000000" w:rsidRDefault="00000000" w:rsidRPr="00000000" w14:paraId="0000006F">
                <w:pPr>
                  <w:spacing w:after="0" w:lineRule="auto"/>
                  <w:ind w:left="0" w:firstLine="0"/>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ind w:left="0" w:firstLine="0"/>
                  <w:rPr>
                    <w:rFonts w:ascii="Times New Roman" w:cs="Times New Roman" w:eastAsia="Times New Roman" w:hAnsi="Times New Roman"/>
                    <w:color w:val="000000"/>
                    <w:sz w:val="24"/>
                    <w:szCs w:val="24"/>
                    <w:shd w:fill="auto"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ind w:left="0" w:firstLine="0"/>
                  <w:rPr>
                    <w:rFonts w:ascii="Times New Roman" w:cs="Times New Roman" w:eastAsia="Times New Roman" w:hAnsi="Times New Roman"/>
                    <w:b w:val="1"/>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Training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after="0" w:lineRule="auto"/>
                  <w:ind w:left="0" w:firstLine="0"/>
                  <w:rPr>
                    <w:rFonts w:ascii="Times New Roman" w:cs="Times New Roman" w:eastAsia="Times New Roman" w:hAnsi="Times New Roman"/>
                    <w:color w:val="000000"/>
                    <w:sz w:val="24"/>
                    <w:szCs w:val="24"/>
                  </w:rPr>
                </w:pPr>
                <w:hyperlink r:id="rId55">
                  <w:r w:rsidDel="00000000" w:rsidR="00000000" w:rsidRPr="00000000">
                    <w:rPr>
                      <w:rFonts w:ascii="Times New Roman" w:cs="Times New Roman" w:eastAsia="Times New Roman" w:hAnsi="Times New Roman"/>
                      <w:color w:val="1155cc"/>
                      <w:sz w:val="24"/>
                      <w:szCs w:val="24"/>
                      <w:u w:val="single"/>
                      <w:rtl w:val="0"/>
                    </w:rPr>
                    <w:t xml:space="preserve">Planning in Oregon: Building Successful Communities - Halsey</w:t>
                  </w:r>
                </w:hyperlink>
                <w:r w:rsidDel="00000000" w:rsidR="00000000" w:rsidRPr="00000000">
                  <w:rPr>
                    <w:rtl w:val="0"/>
                  </w:rPr>
                </w:r>
              </w:p>
              <w:p w:rsidR="00000000" w:rsidDel="00000000" w:rsidP="00000000" w:rsidRDefault="00000000" w:rsidRPr="00000000" w14:paraId="00000073">
                <w:pPr>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2022</w:t>
                </w:r>
                <w:r w:rsidDel="00000000" w:rsidR="00000000" w:rsidRPr="00000000">
                  <w:rPr>
                    <w:rFonts w:ascii="Times New Roman" w:cs="Times New Roman" w:eastAsia="Times New Roman" w:hAnsi="Times New Roman"/>
                    <w:color w:val="000000"/>
                    <w:sz w:val="24"/>
                    <w:szCs w:val="24"/>
                    <w:rtl w:val="0"/>
                  </w:rPr>
                  <w:t xml:space="preserve">, by the Chinook Institute for Civic Leadership</w:t>
                </w:r>
              </w:p>
              <w:p w:rsidR="00000000" w:rsidDel="00000000" w:rsidP="00000000" w:rsidRDefault="00000000" w:rsidRPr="00000000" w14:paraId="00000075">
                <w:pPr>
                  <w:spacing w:after="0" w:lineRule="auto"/>
                  <w:ind w:left="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This is a link to a previously-offered training. Classes are not offered frequently.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Other Online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ind w:left="0" w:firstLine="0"/>
                  <w:rPr>
                    <w:rFonts w:ascii="Times New Roman" w:cs="Times New Roman" w:eastAsia="Times New Roman" w:hAnsi="Times New Roman"/>
                    <w:color w:val="000000"/>
                    <w:sz w:val="24"/>
                    <w:szCs w:val="24"/>
                  </w:rPr>
                </w:pPr>
                <w:hyperlink r:id="rId56">
                  <w:r w:rsidDel="00000000" w:rsidR="00000000" w:rsidRPr="00000000">
                    <w:rPr>
                      <w:rFonts w:ascii="Times New Roman" w:cs="Times New Roman" w:eastAsia="Times New Roman" w:hAnsi="Times New Roman"/>
                      <w:color w:val="1155cc"/>
                      <w:sz w:val="24"/>
                      <w:szCs w:val="24"/>
                      <w:u w:val="single"/>
                      <w:rtl w:val="0"/>
                    </w:rPr>
                    <w:t xml:space="preserve">Transient Lodging Tax</w:t>
                  </w:r>
                </w:hyperlink>
                <w:r w:rsidDel="00000000" w:rsidR="00000000" w:rsidRPr="00000000">
                  <w:rPr>
                    <w:rtl w:val="0"/>
                  </w:rPr>
                </w:r>
              </w:p>
              <w:p w:rsidR="00000000" w:rsidDel="00000000" w:rsidP="00000000" w:rsidRDefault="00000000" w:rsidRPr="00000000" w14:paraId="00000079">
                <w:pPr>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Oregon Department of Revenue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ind w:left="0" w:firstLine="0"/>
                  <w:rPr>
                    <w:rFonts w:ascii="Times New Roman" w:cs="Times New Roman" w:eastAsia="Times New Roman" w:hAnsi="Times New Roman"/>
                    <w:color w:val="000000"/>
                    <w:sz w:val="24"/>
                    <w:szCs w:val="24"/>
                    <w:shd w:fill="auto"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Other Online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ind w:left="0" w:firstLine="0"/>
                  <w:rPr>
                    <w:rFonts w:ascii="Times New Roman" w:cs="Times New Roman" w:eastAsia="Times New Roman" w:hAnsi="Times New Roman"/>
                    <w:sz w:val="24"/>
                    <w:szCs w:val="24"/>
                  </w:rPr>
                </w:pPr>
                <w:hyperlink r:id="rId57">
                  <w:r w:rsidDel="00000000" w:rsidR="00000000" w:rsidRPr="00000000">
                    <w:rPr>
                      <w:rFonts w:ascii="Times New Roman" w:cs="Times New Roman" w:eastAsia="Times New Roman" w:hAnsi="Times New Roman"/>
                      <w:color w:val="1155cc"/>
                      <w:sz w:val="24"/>
                      <w:szCs w:val="24"/>
                      <w:u w:val="single"/>
                      <w:rtl w:val="0"/>
                    </w:rPr>
                    <w:t xml:space="preserve">Malheur County GIS maps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ind w:left="0" w:firstLine="0"/>
                  <w:rPr>
                    <w:rFonts w:ascii="Times New Roman" w:cs="Times New Roman" w:eastAsia="Times New Roman" w:hAnsi="Times New Roman"/>
                    <w:color w:val="000000"/>
                    <w:sz w:val="24"/>
                    <w:szCs w:val="24"/>
                    <w:shd w:fill="auto"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Memberships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ind w:left="0" w:firstLine="0"/>
                  <w:rPr>
                    <w:rFonts w:ascii="Times New Roman" w:cs="Times New Roman" w:eastAsia="Times New Roman" w:hAnsi="Times New Roman"/>
                    <w:color w:val="000000"/>
                    <w:sz w:val="24"/>
                    <w:szCs w:val="24"/>
                  </w:rPr>
                </w:pPr>
                <w:hyperlink r:id="rId58">
                  <w:r w:rsidDel="00000000" w:rsidR="00000000" w:rsidRPr="00000000">
                    <w:rPr>
                      <w:rFonts w:ascii="Times New Roman" w:cs="Times New Roman" w:eastAsia="Times New Roman" w:hAnsi="Times New Roman"/>
                      <w:color w:val="1155cc"/>
                      <w:sz w:val="24"/>
                      <w:szCs w:val="24"/>
                      <w:u w:val="single"/>
                      <w:rtl w:val="0"/>
                    </w:rPr>
                    <w:t xml:space="preserve">League of Oregon Cities</w:t>
                  </w:r>
                </w:hyperlink>
                <w:r w:rsidDel="00000000" w:rsidR="00000000" w:rsidRPr="00000000">
                  <w:rPr>
                    <w:rFonts w:ascii="Times New Roman" w:cs="Times New Roman" w:eastAsia="Times New Roman" w:hAnsi="Times New Roman"/>
                    <w:color w:val="000000"/>
                    <w:sz w:val="24"/>
                    <w:szCs w:val="24"/>
                    <w:rtl w:val="0"/>
                  </w:rPr>
                  <w:t xml:space="preserve"> (LOC)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rtl w:val="0"/>
                  </w:rPr>
                  <w:t xml:space="preserve">Recommended </w:t>
                </w:r>
                <w:r w:rsidDel="00000000" w:rsidR="00000000" w:rsidRPr="00000000">
                  <w:rPr>
                    <w:rFonts w:ascii="Times New Roman" w:cs="Times New Roman" w:eastAsia="Times New Roman" w:hAnsi="Times New Roman"/>
                    <w:color w:val="000000"/>
                    <w:sz w:val="24"/>
                    <w:szCs w:val="24"/>
                    <w:rtl w:val="0"/>
                  </w:rPr>
                  <w:t xml:space="preserve">for a City Circuit Rider</w:t>
                </w:r>
                <w:r w:rsidDel="00000000" w:rsidR="00000000" w:rsidRPr="00000000">
                  <w:rPr>
                    <w:rFonts w:ascii="Times New Roman" w:cs="Times New Roman" w:eastAsia="Times New Roman" w:hAnsi="Times New Roman"/>
                    <w:color w:val="000000"/>
                    <w:sz w:val="24"/>
                    <w:szCs w:val="24"/>
                    <w:rtl w:val="0"/>
                  </w:rPr>
                  <w:t xml:space="preserve"> role.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Memberships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ind w:left="0" w:firstLine="0"/>
                  <w:rPr>
                    <w:rFonts w:ascii="Times New Roman" w:cs="Times New Roman" w:eastAsia="Times New Roman" w:hAnsi="Times New Roman"/>
                    <w:color w:val="000000"/>
                    <w:sz w:val="24"/>
                    <w:szCs w:val="24"/>
                  </w:rPr>
                </w:pPr>
                <w:hyperlink r:id="rId59">
                  <w:r w:rsidDel="00000000" w:rsidR="00000000" w:rsidRPr="00000000">
                    <w:rPr>
                      <w:rFonts w:ascii="Times New Roman" w:cs="Times New Roman" w:eastAsia="Times New Roman" w:hAnsi="Times New Roman"/>
                      <w:color w:val="1155cc"/>
                      <w:sz w:val="24"/>
                      <w:szCs w:val="24"/>
                      <w:u w:val="single"/>
                      <w:rtl w:val="0"/>
                    </w:rPr>
                    <w:t xml:space="preserve">Oregon Planners Network </w:t>
                  </w:r>
                </w:hyperlink>
                <w:r w:rsidDel="00000000" w:rsidR="00000000" w:rsidRPr="00000000">
                  <w:rPr>
                    <w:rFonts w:ascii="Times New Roman" w:cs="Times New Roman" w:eastAsia="Times New Roman" w:hAnsi="Times New Roman"/>
                    <w:color w:val="000000"/>
                    <w:sz w:val="24"/>
                    <w:szCs w:val="24"/>
                    <w:rtl w:val="0"/>
                  </w:rPr>
                  <w:t xml:space="preserve">(OPN)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rtl w:val="0"/>
                  </w:rPr>
                  <w:t xml:space="preserve">Recommended</w:t>
                </w:r>
                <w:r w:rsidDel="00000000" w:rsidR="00000000" w:rsidRPr="00000000">
                  <w:rPr>
                    <w:rFonts w:ascii="Times New Roman" w:cs="Times New Roman" w:eastAsia="Times New Roman" w:hAnsi="Times New Roman"/>
                    <w:color w:val="000000"/>
                    <w:sz w:val="24"/>
                    <w:szCs w:val="24"/>
                    <w:rtl w:val="0"/>
                  </w:rPr>
                  <w:t xml:space="preserve"> for a City Circuit Ride</w:t>
                </w:r>
                <w:r w:rsidDel="00000000" w:rsidR="00000000" w:rsidRPr="00000000">
                  <w:rPr>
                    <w:rFonts w:ascii="Times New Roman" w:cs="Times New Roman" w:eastAsia="Times New Roman" w:hAnsi="Times New Roman"/>
                    <w:color w:val="000000"/>
                    <w:sz w:val="24"/>
                    <w:szCs w:val="24"/>
                    <w:rtl w:val="0"/>
                  </w:rPr>
                  <w:t xml:space="preserve">r role.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Memberships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Association of Oregon County Planning Directors (AOCPD)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rtl w:val="0"/>
                  </w:rPr>
                  <w:t xml:space="preserve">Recommended for a County Circuit Rider</w:t>
                </w:r>
                <w:r w:rsidDel="00000000" w:rsidR="00000000" w:rsidRPr="00000000">
                  <w:rPr>
                    <w:rFonts w:ascii="Times New Roman" w:cs="Times New Roman" w:eastAsia="Times New Roman" w:hAnsi="Times New Roman"/>
                    <w:color w:val="000000"/>
                    <w:sz w:val="24"/>
                    <w:szCs w:val="24"/>
                    <w:rtl w:val="0"/>
                  </w:rPr>
                  <w:t xml:space="preserve"> role.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Relationships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Neighboring city planners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Talking with neighboring planners helps to bring attention to items unaware as well as items that are brewing in the general area. Also helps with sharing of ordinance language.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Relationships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Representatives of all appropriate districts: </w:t>
                </w:r>
              </w:p>
              <w:p w:rsidR="00000000" w:rsidDel="00000000" w:rsidP="00000000" w:rsidRDefault="00000000" w:rsidRPr="00000000" w14:paraId="0000008D">
                <w:pPr>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E">
                <w:pPr>
                  <w:numPr>
                    <w:ilvl w:val="0"/>
                    <w:numId w:val="2"/>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Fire district</w:t>
                </w:r>
                <w:r w:rsidDel="00000000" w:rsidR="00000000" w:rsidRPr="00000000">
                  <w:rPr>
                    <w:rtl w:val="0"/>
                  </w:rPr>
                </w:r>
              </w:p>
              <w:p w:rsidR="00000000" w:rsidDel="00000000" w:rsidP="00000000" w:rsidRDefault="00000000" w:rsidRPr="00000000" w14:paraId="0000008F">
                <w:pPr>
                  <w:numPr>
                    <w:ilvl w:val="0"/>
                    <w:numId w:val="2"/>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Road assessment district and/or ODOT</w:t>
                </w:r>
                <w:r w:rsidDel="00000000" w:rsidR="00000000" w:rsidRPr="00000000">
                  <w:rPr>
                    <w:rtl w:val="0"/>
                  </w:rPr>
                </w:r>
              </w:p>
              <w:p w:rsidR="00000000" w:rsidDel="00000000" w:rsidP="00000000" w:rsidRDefault="00000000" w:rsidRPr="00000000" w14:paraId="00000090">
                <w:pPr>
                  <w:numPr>
                    <w:ilvl w:val="0"/>
                    <w:numId w:val="2"/>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Irrigation districts</w:t>
                </w:r>
                <w:r w:rsidDel="00000000" w:rsidR="00000000" w:rsidRPr="00000000">
                  <w:rPr>
                    <w:rtl w:val="0"/>
                  </w:rPr>
                </w:r>
              </w:p>
              <w:p w:rsidR="00000000" w:rsidDel="00000000" w:rsidP="00000000" w:rsidRDefault="00000000" w:rsidRPr="00000000" w14:paraId="00000091">
                <w:pPr>
                  <w:numPr>
                    <w:ilvl w:val="0"/>
                    <w:numId w:val="2"/>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ODFW</w:t>
                </w:r>
                <w:r w:rsidDel="00000000" w:rsidR="00000000" w:rsidRPr="00000000">
                  <w:rPr>
                    <w:rtl w:val="0"/>
                  </w:rPr>
                </w:r>
              </w:p>
              <w:p w:rsidR="00000000" w:rsidDel="00000000" w:rsidP="00000000" w:rsidRDefault="00000000" w:rsidRPr="00000000" w14:paraId="00000092">
                <w:pPr>
                  <w:numPr>
                    <w:ilvl w:val="0"/>
                    <w:numId w:val="2"/>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BLM contact</w:t>
                </w:r>
                <w:r w:rsidDel="00000000" w:rsidR="00000000" w:rsidRPr="00000000">
                  <w:rPr>
                    <w:rFonts w:ascii="Times New Roman" w:cs="Times New Roman" w:eastAsia="Times New Roman" w:hAnsi="Times New Roman"/>
                    <w:color w:val="000000"/>
                    <w:sz w:val="24"/>
                    <w:szCs w:val="24"/>
                    <w:rtl w:val="0"/>
                  </w:rPr>
                  <w:t xml:space="preserv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ind w:left="0"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Relationships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Building Officials for the relevant jurisdictions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s each land use decision ultimately has to be built out and having a successful partnership(s) is crucial.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ind w:left="0" w:firstLine="0"/>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Relationships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County Clerk’s Office</w:t>
                </w:r>
                <w:r w:rsidDel="00000000" w:rsidR="00000000" w:rsidRPr="00000000">
                  <w:rPr>
                    <w:rFonts w:ascii="Times New Roman" w:cs="Times New Roman" w:eastAsia="Times New Roman" w:hAnsi="Times New Roman"/>
                    <w:color w:val="000000"/>
                    <w:sz w:val="24"/>
                    <w:szCs w:val="24"/>
                    <w:rtl w:val="0"/>
                  </w:rPr>
                  <w:t xml:space="preserve"> and County Surveyor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ince they are the keepers of all records and definitely County Surveyor - since almost no land use action can be completed without their review. And all land use actions must follow land use codes, but also need to abide by surveying codes, as well, so a great partnership with them is a must</w:t>
                </w:r>
                <w:r w:rsidDel="00000000" w:rsidR="00000000" w:rsidRPr="00000000">
                  <w:rPr>
                    <w:rFonts w:ascii="Times New Roman" w:cs="Times New Roman" w:eastAsia="Times New Roman" w:hAnsi="Times New Roman"/>
                    <w:color w:val="000000"/>
                    <w:sz w:val="24"/>
                    <w:szCs w:val="24"/>
                    <w:rtl w:val="0"/>
                  </w:rPr>
                  <w:t xml:space="preserve">.</w:t>
                </w:r>
              </w:p>
            </w:tc>
          </w:tr>
        </w:tbl>
      </w:sdtContent>
    </w:sdt>
    <w:p w:rsidR="00000000" w:rsidDel="00000000" w:rsidP="00000000" w:rsidRDefault="00000000" w:rsidRPr="00000000" w14:paraId="0000009A">
      <w:pPr>
        <w:ind w:left="0" w:firstLine="0"/>
        <w:rPr>
          <w:rFonts w:ascii="Times New Roman" w:cs="Times New Roman" w:eastAsia="Times New Roman" w:hAnsi="Times New Roman"/>
          <w:sz w:val="24"/>
          <w:szCs w:val="24"/>
        </w:rPr>
      </w:pPr>
      <w:r w:rsidDel="00000000" w:rsidR="00000000" w:rsidRPr="00000000">
        <w:rPr>
          <w:rtl w:val="0"/>
        </w:rPr>
      </w:r>
    </w:p>
    <w:sectPr>
      <w:footerReference r:id="rId6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jc w:val="right"/>
      <w:rPr>
        <w:sz w:val="19"/>
        <w:szCs w:val="19"/>
      </w:rPr>
    </w:pPr>
    <w:r w:rsidDel="00000000" w:rsidR="00000000" w:rsidRPr="00000000">
      <w:rPr>
        <w:sz w:val="19"/>
        <w:szCs w:val="19"/>
        <w:rtl w:val="0"/>
      </w:rPr>
      <w:t xml:space="preserve">Page </w:t>
    </w:r>
    <w:r w:rsidDel="00000000" w:rsidR="00000000" w:rsidRPr="00000000">
      <w:rPr>
        <w:sz w:val="19"/>
        <w:szCs w:val="19"/>
      </w:rPr>
      <w:fldChar w:fldCharType="begin"/>
      <w:instrText xml:space="preserve">PAGE</w:instrText>
      <w:fldChar w:fldCharType="separate"/>
      <w:fldChar w:fldCharType="end"/>
    </w:r>
    <w:r w:rsidDel="00000000" w:rsidR="00000000" w:rsidRPr="00000000">
      <w:rPr>
        <w:sz w:val="19"/>
        <w:szCs w:val="19"/>
        <w:rtl w:val="0"/>
      </w:rPr>
      <w:t xml:space="preserve"> of </w:t>
    </w:r>
    <w:r w:rsidDel="00000000" w:rsidR="00000000" w:rsidRPr="00000000">
      <w:rPr>
        <w:sz w:val="19"/>
        <w:szCs w:val="19"/>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444444"/>
        <w:sz w:val="21"/>
        <w:szCs w:val="21"/>
        <w:highlight w:val="white"/>
        <w:lang w:val="en-US"/>
      </w:rPr>
    </w:rPrDefault>
    <w:pPrDefault>
      <w:pPr>
        <w:spacing w:line="259" w:lineRule="auto"/>
        <w:ind w:left="216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A34EC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A34EC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A34EC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A34EC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A34EC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A34ECC"/>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34ECC"/>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34ECC"/>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34ECC"/>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34EC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34EC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34EC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34EC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34EC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34EC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34EC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34EC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34EC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A34ECC"/>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34EC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34EC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A34EC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34EC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34ECC"/>
    <w:rPr>
      <w:i w:val="1"/>
      <w:iCs w:val="1"/>
      <w:color w:val="404040" w:themeColor="text1" w:themeTint="0000BF"/>
    </w:rPr>
  </w:style>
  <w:style w:type="paragraph" w:styleId="ListParagraph">
    <w:name w:val="List Paragraph"/>
    <w:basedOn w:val="Normal"/>
    <w:uiPriority w:val="34"/>
    <w:qFormat w:val="1"/>
    <w:rsid w:val="00A34ECC"/>
    <w:pPr>
      <w:ind w:left="720"/>
      <w:contextualSpacing w:val="1"/>
    </w:pPr>
  </w:style>
  <w:style w:type="character" w:styleId="IntenseEmphasis">
    <w:name w:val="Intense Emphasis"/>
    <w:basedOn w:val="DefaultParagraphFont"/>
    <w:uiPriority w:val="21"/>
    <w:qFormat w:val="1"/>
    <w:rsid w:val="00A34ECC"/>
    <w:rPr>
      <w:i w:val="1"/>
      <w:iCs w:val="1"/>
      <w:color w:val="0f4761" w:themeColor="accent1" w:themeShade="0000BF"/>
    </w:rPr>
  </w:style>
  <w:style w:type="paragraph" w:styleId="IntenseQuote">
    <w:name w:val="Intense Quote"/>
    <w:basedOn w:val="Normal"/>
    <w:next w:val="Normal"/>
    <w:link w:val="IntenseQuoteChar"/>
    <w:uiPriority w:val="30"/>
    <w:qFormat w:val="1"/>
    <w:rsid w:val="00A34EC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34ECC"/>
    <w:rPr>
      <w:i w:val="1"/>
      <w:iCs w:val="1"/>
      <w:color w:val="0f4761" w:themeColor="accent1" w:themeShade="0000BF"/>
    </w:rPr>
  </w:style>
  <w:style w:type="character" w:styleId="IntenseReference">
    <w:name w:val="Intense Reference"/>
    <w:basedOn w:val="DefaultParagraphFont"/>
    <w:uiPriority w:val="32"/>
    <w:qFormat w:val="1"/>
    <w:rsid w:val="00A34ECC"/>
    <w:rPr>
      <w:b w:val="1"/>
      <w:bCs w:val="1"/>
      <w:smallCaps w:val="1"/>
      <w:color w:val="0f4761" w:themeColor="accent1" w:themeShade="0000BF"/>
      <w:spacing w:val="5"/>
    </w:rPr>
  </w:style>
  <w:style w:type="character" w:styleId="Hyperlink">
    <w:name w:val="Hyperlink"/>
    <w:basedOn w:val="DefaultParagraphFont"/>
    <w:uiPriority w:val="99"/>
    <w:unhideWhenUsed w:val="1"/>
    <w:rsid w:val="00A34ECC"/>
    <w:rPr>
      <w:color w:val="0000ff"/>
      <w:u w:val="single"/>
    </w:rPr>
  </w:style>
  <w:style w:type="character" w:styleId="UnresolvedMention">
    <w:name w:val="Unresolved Mention"/>
    <w:basedOn w:val="DefaultParagraphFont"/>
    <w:uiPriority w:val="99"/>
    <w:semiHidden w:val="1"/>
    <w:unhideWhenUsed w:val="1"/>
    <w:rsid w:val="00A34ECC"/>
    <w:rPr>
      <w:color w:val="605e5c"/>
      <w:shd w:color="auto" w:fill="e1dfdd" w:val="clear"/>
    </w:rPr>
  </w:style>
  <w:style w:type="character" w:styleId="FollowedHyperlink">
    <w:name w:val="FollowedHyperlink"/>
    <w:basedOn w:val="DefaultParagraphFont"/>
    <w:uiPriority w:val="99"/>
    <w:semiHidden w:val="1"/>
    <w:unhideWhenUsed w:val="1"/>
    <w:rsid w:val="008C0393"/>
    <w:rPr>
      <w:color w:val="96607d" w:themeColor="followedHyperlink"/>
      <w:u w:val="single"/>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oregon.gov/lcd/NN/Pages/PR-UGBs-Under-Review.aspx" TargetMode="External"/><Relationship Id="rId42" Type="http://schemas.openxmlformats.org/officeDocument/2006/relationships/hyperlink" Target="https://www.oregon.gov/lcd/OCMP/Pages/Notice-Comment.aspx" TargetMode="External"/><Relationship Id="rId41" Type="http://schemas.openxmlformats.org/officeDocument/2006/relationships/hyperlink" Target="https://www.oregon.gov/lcd/NN/Pages/Enforcement-Proceedings.aspx" TargetMode="External"/><Relationship Id="rId44" Type="http://schemas.openxmlformats.org/officeDocument/2006/relationships/hyperlink" Target="https://www.oregon.gov/lcd/Publications/Intro_Guide_LandUsePlanning_SmallCitiesCounties_2007.pdf" TargetMode="External"/><Relationship Id="rId43" Type="http://schemas.openxmlformats.org/officeDocument/2006/relationships/hyperlink" Target="https://www.oregon.gov/LUBA/Pages/default.aspx" TargetMode="External"/><Relationship Id="rId46" Type="http://schemas.openxmlformats.org/officeDocument/2006/relationships/hyperlink" Target="https://www.oregon.gov/lcd/Publications/PlanningProgram_brochure_1997.pdf" TargetMode="External"/><Relationship Id="rId45" Type="http://schemas.openxmlformats.org/officeDocument/2006/relationships/hyperlink" Target="https://www.oregon.gov/lcd/Publications/OR_Planning_Comm_Handbook_April_2015.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regon.gov/lcd/UP/Pages/Urban-Planning.aspx" TargetMode="External"/><Relationship Id="rId48" Type="http://schemas.openxmlformats.org/officeDocument/2006/relationships/hyperlink" Target="https://www.orcities.org/application/files/2716/8685/9898/ManualOrdinanceDraftingandMaintenance-updated5-23final.pdf" TargetMode="External"/><Relationship Id="rId47" Type="http://schemas.openxmlformats.org/officeDocument/2006/relationships/hyperlink" Target="https://www.oregon.gov/lcd/Publications/compilation_of_statewide_planning_goals_July2019.pdf" TargetMode="External"/><Relationship Id="rId49" Type="http://schemas.openxmlformats.org/officeDocument/2006/relationships/hyperlink" Target="https://drive.google.com/file/d/13MMpXe0RAaO3WfVyFOUY0oohQByJv2L_/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regon.gov/lcd/Pages/index.aspx" TargetMode="External"/><Relationship Id="rId8" Type="http://schemas.openxmlformats.org/officeDocument/2006/relationships/hyperlink" Target="https://www.oregon.gov/lcd/UP/Pages/UGBs-and-UrbanRural-Reserves.aspx" TargetMode="External"/><Relationship Id="rId31" Type="http://schemas.openxmlformats.org/officeDocument/2006/relationships/hyperlink" Target="https://www.oregon.gov/lcd/NRRE/Pages/Planning-Siting.aspx" TargetMode="External"/><Relationship Id="rId30" Type="http://schemas.openxmlformats.org/officeDocument/2006/relationships/hyperlink" Target="https://www.oregon.gov/lcd/NRRE/Pages/Planning-Siting.aspx" TargetMode="External"/><Relationship Id="rId33" Type="http://schemas.openxmlformats.org/officeDocument/2006/relationships/hyperlink" Target="https://www.oregon.gov/lcd/ChildCareFacilities/Pages/default.aspx" TargetMode="External"/><Relationship Id="rId32" Type="http://schemas.openxmlformats.org/officeDocument/2006/relationships/hyperlink" Target="https://www.oregon.gov/lcd/Measure49/Pages/index.aspx" TargetMode="External"/><Relationship Id="rId35" Type="http://schemas.openxmlformats.org/officeDocument/2006/relationships/hyperlink" Target="https://www.oregon.gov/lcd/About/Pages/Maps-Data-Tools.aspx" TargetMode="External"/><Relationship Id="rId34" Type="http://schemas.openxmlformats.org/officeDocument/2006/relationships/hyperlink" Target="https://www.oregon.gov/lcd/CGI/Pages/default.aspx" TargetMode="External"/><Relationship Id="rId37" Type="http://schemas.openxmlformats.org/officeDocument/2006/relationships/hyperlink" Target="https://www.oregon.gov/lcd/About/Pages/Publications.aspx" TargetMode="External"/><Relationship Id="rId36" Type="http://schemas.openxmlformats.org/officeDocument/2006/relationships/hyperlink" Target="https://hub.oregonexplorer.info/pages/land-use" TargetMode="External"/><Relationship Id="rId39" Type="http://schemas.openxmlformats.org/officeDocument/2006/relationships/hyperlink" Target="https://www.oregon.gov/lcd/CPU/Pages/Regional-Representatives.aspx" TargetMode="External"/><Relationship Id="rId38" Type="http://schemas.openxmlformats.org/officeDocument/2006/relationships/hyperlink" Target="https://www.oregon.gov/lcd/About/Pages/Model-Code.aspx" TargetMode="External"/><Relationship Id="rId20" Type="http://schemas.openxmlformats.org/officeDocument/2006/relationships/hyperlink" Target="https://www.oregon.gov/lcd/Commission/Pages/Meetings.aspx" TargetMode="External"/><Relationship Id="rId22" Type="http://schemas.openxmlformats.org/officeDocument/2006/relationships/hyperlink" Target="https://www.oregon.gov/lcd/About/Pages/Advisory-Committees.aspx" TargetMode="External"/><Relationship Id="rId21" Type="http://schemas.openxmlformats.org/officeDocument/2006/relationships/hyperlink" Target="https://www.oregon.gov/lcd/LAR/Pages/Rulemaking.aspx" TargetMode="External"/><Relationship Id="rId24" Type="http://schemas.openxmlformats.org/officeDocument/2006/relationships/hyperlink" Target="https://www.oregon.gov/lcd/OP/Pages/Get-Involved.aspx" TargetMode="External"/><Relationship Id="rId23" Type="http://schemas.openxmlformats.org/officeDocument/2006/relationships/hyperlink" Target="https://www.oregon.gov/lcd/About/Pages/Subscriptions.aspx" TargetMode="External"/><Relationship Id="rId60" Type="http://schemas.openxmlformats.org/officeDocument/2006/relationships/footer" Target="footer1.xml"/><Relationship Id="rId26" Type="http://schemas.openxmlformats.org/officeDocument/2006/relationships/hyperlink" Target="https://www.oregon.gov/lcd/CL/Pages/index.aspx" TargetMode="External"/><Relationship Id="rId25" Type="http://schemas.openxmlformats.org/officeDocument/2006/relationships/hyperlink" Target="https://www.oregon.gov/lcd/About/Pages/Public-Records-Requests.aspx" TargetMode="External"/><Relationship Id="rId28" Type="http://schemas.openxmlformats.org/officeDocument/2006/relationships/hyperlink" Target="https://www.oregon.gov/lcd/UP/Pages/Economic-Development.aspx" TargetMode="External"/><Relationship Id="rId27" Type="http://schemas.openxmlformats.org/officeDocument/2006/relationships/hyperlink" Target="https://www.oregon.gov/LCD/Housing/Pages/index.aspx" TargetMode="External"/><Relationship Id="rId29" Type="http://schemas.openxmlformats.org/officeDocument/2006/relationships/hyperlink" Target="https://www.oregon.gov/lcd/NH/Pages/index.aspx" TargetMode="External"/><Relationship Id="rId51" Type="http://schemas.openxmlformats.org/officeDocument/2006/relationships/hyperlink" Target="https://www.oregonlandusetraining.info/" TargetMode="External"/><Relationship Id="rId50" Type="http://schemas.openxmlformats.org/officeDocument/2006/relationships/hyperlink" Target="https://drive.google.com/file/d/1aImmVPzxmsroTf3V6HDIll-ihEi64l9V/view?usp=sharing" TargetMode="External"/><Relationship Id="rId53" Type="http://schemas.openxmlformats.org/officeDocument/2006/relationships/hyperlink" Target="https://www.youtube.com/watch?v=5SI1j8GaVAo&amp;t=74s" TargetMode="External"/><Relationship Id="rId52" Type="http://schemas.openxmlformats.org/officeDocument/2006/relationships/hyperlink" Target="https://www.youtube.com/watch?v=6PBKXHYUA7k&amp;t=1s" TargetMode="External"/><Relationship Id="rId11" Type="http://schemas.openxmlformats.org/officeDocument/2006/relationships/hyperlink" Target="https://www.oregon.gov/lcd/FF/Pages/index.aspx" TargetMode="External"/><Relationship Id="rId55" Type="http://schemas.openxmlformats.org/officeDocument/2006/relationships/hyperlink" Target="https://www.thechinookinstitute.org/shop/copy-of-planning-in-oregon-building-successful-communities-medford" TargetMode="External"/><Relationship Id="rId10" Type="http://schemas.openxmlformats.org/officeDocument/2006/relationships/hyperlink" Target="https://www.oregon.gov/lcd/RP/Pages/index.aspx" TargetMode="External"/><Relationship Id="rId54" Type="http://schemas.openxmlformats.org/officeDocument/2006/relationships/hyperlink" Target="https://oregonpermittechs.com/Education-and-Certifications" TargetMode="External"/><Relationship Id="rId13" Type="http://schemas.openxmlformats.org/officeDocument/2006/relationships/hyperlink" Target="https://www.oregon.gov/lcd/TGM/Pages/index.aspx" TargetMode="External"/><Relationship Id="rId57" Type="http://schemas.openxmlformats.org/officeDocument/2006/relationships/hyperlink" Target="https://www.malheurco.org/gis/" TargetMode="External"/><Relationship Id="rId12" Type="http://schemas.openxmlformats.org/officeDocument/2006/relationships/hyperlink" Target="https://www.oregon.gov/lcd/OCMP/Pages/index.aspx" TargetMode="External"/><Relationship Id="rId56" Type="http://schemas.openxmlformats.org/officeDocument/2006/relationships/hyperlink" Target="https://www.oregon.gov/dor/programs/businesses/pages/lodging.aspx" TargetMode="External"/><Relationship Id="rId15" Type="http://schemas.openxmlformats.org/officeDocument/2006/relationships/hyperlink" Target="https://www.oregon.gov/lcd/LAR/Pages/OARs.aspx" TargetMode="External"/><Relationship Id="rId59" Type="http://schemas.openxmlformats.org/officeDocument/2006/relationships/hyperlink" Target="https://oregon.planning.org/membership/" TargetMode="External"/><Relationship Id="rId14" Type="http://schemas.openxmlformats.org/officeDocument/2006/relationships/hyperlink" Target="https://www.oregon.gov/lcd/OP/Pages/Goals.aspx" TargetMode="External"/><Relationship Id="rId58" Type="http://schemas.openxmlformats.org/officeDocument/2006/relationships/hyperlink" Target="https://www.orcities.org/" TargetMode="External"/><Relationship Id="rId17" Type="http://schemas.openxmlformats.org/officeDocument/2006/relationships/hyperlink" Target="https://www.oregon.gov/lcd/CPU/Pages/Community-Grants.aspx" TargetMode="External"/><Relationship Id="rId16" Type="http://schemas.openxmlformats.org/officeDocument/2006/relationships/hyperlink" Target="https://www.oregon.gov/lcd/LAR/Pages/ORSs.aspx" TargetMode="External"/><Relationship Id="rId19" Type="http://schemas.openxmlformats.org/officeDocument/2006/relationships/hyperlink" Target="https://www.oregon.gov/lcd/OP/Pages/Required-Reports.aspx" TargetMode="External"/><Relationship Id="rId18" Type="http://schemas.openxmlformats.org/officeDocument/2006/relationships/hyperlink" Target="https://www.oregon.gov/lcd/CPU/Pages/Comprehensive-Plan-Updates.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N3Xsm2FgZscKsMCIJ1e1VN9e/Q==">CgMxLjAaHwoBMBIaChgICVIUChJ0YWJsZS5tYTlnbWczdGY1MTY4AHIhMXZUbHFCTk1xTkNyS05wa0x2S1Mxay1US0JsM0w0bmVN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2024-10-28T17:28:00Z</dcterms:created>
  <dc:creator>HERT Dawn * DLCD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2024-10-17T22:40:56Z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2f5c147e-e049-413d-9a7e-f2d03a305869</vt:lpwstr>
  </property>
  <property fmtid="{D5CDD505-2E9C-101B-9397-08002B2CF9AE}" pid="8" name="MSIP_Label_09b73270-2993-4076-be47-9c78f42a1e84_ContentBits">
    <vt:lpwstr>0</vt:lpwstr>
  </property>
</Properties>
</file>