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34570" w:rsidRDefault="003F34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Planners’ Acronyms and Translations </w:t>
      </w:r>
    </w:p>
    <w:p w14:paraId="00000002" w14:textId="77777777" w:rsidR="00734570" w:rsidRDefault="00734570"/>
    <w:p w14:paraId="00000003" w14:textId="77777777" w:rsidR="00734570" w:rsidRDefault="00734570"/>
    <w:p w14:paraId="00000004" w14:textId="77777777" w:rsidR="00734570" w:rsidRDefault="003F3486">
      <w:pPr>
        <w:spacing w:after="200"/>
      </w:pPr>
      <w:r>
        <w:rPr>
          <w:b/>
        </w:rPr>
        <w:t>ADU</w:t>
      </w:r>
      <w:r>
        <w:rPr>
          <w:b/>
        </w:rPr>
        <w:tab/>
      </w:r>
      <w:r>
        <w:rPr>
          <w:b/>
        </w:rPr>
        <w:tab/>
      </w:r>
      <w:r>
        <w:t>Accessory Dwelling Unit</w:t>
      </w:r>
    </w:p>
    <w:p w14:paraId="00000005" w14:textId="77777777" w:rsidR="00734570" w:rsidRDefault="003F3486">
      <w:pPr>
        <w:spacing w:after="200"/>
      </w:pPr>
      <w:r>
        <w:rPr>
          <w:b/>
        </w:rPr>
        <w:t>BLI</w:t>
      </w:r>
      <w:r>
        <w:tab/>
      </w:r>
      <w:r>
        <w:tab/>
        <w:t xml:space="preserve">Buildable Lands Inventory </w:t>
      </w:r>
    </w:p>
    <w:p w14:paraId="00000006" w14:textId="77777777" w:rsidR="00734570" w:rsidRDefault="003F3486">
      <w:pPr>
        <w:spacing w:after="200"/>
      </w:pPr>
      <w:r>
        <w:rPr>
          <w:b/>
        </w:rPr>
        <w:t>BO(C)C</w:t>
      </w:r>
      <w:r>
        <w:tab/>
        <w:t>Board of (County) Commissioners</w:t>
      </w:r>
    </w:p>
    <w:p w14:paraId="00000007" w14:textId="77777777" w:rsidR="00734570" w:rsidRDefault="003F3486">
      <w:pPr>
        <w:spacing w:after="200"/>
      </w:pPr>
      <w:r>
        <w:rPr>
          <w:b/>
        </w:rPr>
        <w:t>CC</w:t>
      </w:r>
      <w:r>
        <w:tab/>
      </w:r>
      <w:r>
        <w:tab/>
        <w:t>City Council or County Court</w:t>
      </w:r>
    </w:p>
    <w:p w14:paraId="00000008" w14:textId="77777777" w:rsidR="00734570" w:rsidRDefault="003F3486">
      <w:pPr>
        <w:spacing w:after="200"/>
      </w:pPr>
      <w:r>
        <w:rPr>
          <w:b/>
        </w:rPr>
        <w:t>CCI</w:t>
      </w:r>
      <w:r>
        <w:tab/>
      </w:r>
      <w:r>
        <w:tab/>
      </w:r>
      <w:r>
        <w:t xml:space="preserve">Committee for Citizen Involvement (advisory to local governments) </w:t>
      </w:r>
    </w:p>
    <w:p w14:paraId="00000009" w14:textId="77777777" w:rsidR="00734570" w:rsidRDefault="003F3486">
      <w:pPr>
        <w:spacing w:after="200"/>
      </w:pPr>
      <w:r>
        <w:rPr>
          <w:b/>
        </w:rPr>
        <w:t>CIAC</w:t>
      </w:r>
      <w:r>
        <w:tab/>
      </w:r>
      <w:r>
        <w:tab/>
        <w:t xml:space="preserve">Citizen Involvement Advisory Committee (to LCDC) </w:t>
      </w:r>
    </w:p>
    <w:p w14:paraId="0000000A" w14:textId="77777777" w:rsidR="00734570" w:rsidRDefault="003F3486">
      <w:pPr>
        <w:spacing w:after="200"/>
      </w:pPr>
      <w:r>
        <w:rPr>
          <w:b/>
        </w:rPr>
        <w:t>CIP</w:t>
      </w:r>
      <w:r>
        <w:tab/>
      </w:r>
      <w:r>
        <w:tab/>
        <w:t xml:space="preserve">Capital Improvement Plan or Program </w:t>
      </w:r>
    </w:p>
    <w:p w14:paraId="0000000B" w14:textId="77777777" w:rsidR="00734570" w:rsidRDefault="003F3486">
      <w:pPr>
        <w:spacing w:after="200"/>
      </w:pPr>
      <w:r>
        <w:rPr>
          <w:b/>
        </w:rPr>
        <w:t>COG</w:t>
      </w:r>
      <w:r>
        <w:tab/>
      </w:r>
      <w:r>
        <w:tab/>
        <w:t xml:space="preserve">Council of Governments </w:t>
      </w:r>
    </w:p>
    <w:p w14:paraId="0000000C" w14:textId="77777777" w:rsidR="00734570" w:rsidRDefault="003F3486">
      <w:pPr>
        <w:spacing w:after="200"/>
      </w:pPr>
      <w:r>
        <w:rPr>
          <w:b/>
        </w:rPr>
        <w:t>CPO</w:t>
      </w:r>
      <w:r>
        <w:tab/>
      </w:r>
      <w:r>
        <w:tab/>
        <w:t xml:space="preserve">Community Planning Organization or Citizen Planning Organization </w:t>
      </w:r>
    </w:p>
    <w:p w14:paraId="0000000D" w14:textId="77777777" w:rsidR="00734570" w:rsidRDefault="003F3486">
      <w:pPr>
        <w:spacing w:after="200"/>
      </w:pPr>
      <w:r>
        <w:rPr>
          <w:b/>
        </w:rPr>
        <w:t>CU(P</w:t>
      </w:r>
      <w:proofErr w:type="gramStart"/>
      <w:r>
        <w:rPr>
          <w:b/>
        </w:rPr>
        <w:t>)</w:t>
      </w:r>
      <w:r>
        <w:tab/>
      </w:r>
      <w:r>
        <w:tab/>
        <w:t>Conditional</w:t>
      </w:r>
      <w:proofErr w:type="gramEnd"/>
      <w:r>
        <w:t xml:space="preserve"> Use (Permit)</w:t>
      </w:r>
    </w:p>
    <w:p w14:paraId="0000000E" w14:textId="77777777" w:rsidR="00734570" w:rsidRDefault="003F3486">
      <w:pPr>
        <w:spacing w:after="200"/>
      </w:pPr>
      <w:r>
        <w:rPr>
          <w:b/>
        </w:rPr>
        <w:t>DC</w:t>
      </w:r>
      <w:r>
        <w:tab/>
      </w:r>
      <w:r>
        <w:tab/>
        <w:t>Development Code</w:t>
      </w:r>
    </w:p>
    <w:p w14:paraId="0000000F" w14:textId="77777777" w:rsidR="00734570" w:rsidRDefault="003F3486">
      <w:pPr>
        <w:spacing w:after="200"/>
      </w:pPr>
      <w:r>
        <w:rPr>
          <w:b/>
        </w:rPr>
        <w:t>DRB</w:t>
      </w:r>
      <w:r>
        <w:tab/>
      </w:r>
      <w:r>
        <w:tab/>
        <w:t xml:space="preserve">Design Review Board or Development Review Board </w:t>
      </w:r>
    </w:p>
    <w:p w14:paraId="00000010" w14:textId="77777777" w:rsidR="00734570" w:rsidRDefault="003F3486">
      <w:pPr>
        <w:spacing w:after="200"/>
      </w:pPr>
      <w:r>
        <w:rPr>
          <w:b/>
        </w:rPr>
        <w:t>DU</w:t>
      </w:r>
      <w:r>
        <w:tab/>
      </w:r>
      <w:r>
        <w:tab/>
        <w:t xml:space="preserve">Dwelling Unit </w:t>
      </w:r>
    </w:p>
    <w:p w14:paraId="00000011" w14:textId="77777777" w:rsidR="00734570" w:rsidRDefault="003F3486">
      <w:pPr>
        <w:spacing w:after="200"/>
      </w:pPr>
      <w:r>
        <w:rPr>
          <w:b/>
        </w:rPr>
        <w:t>EESE</w:t>
      </w:r>
      <w:r>
        <w:tab/>
      </w:r>
      <w:r>
        <w:tab/>
        <w:t xml:space="preserve">Economic, Environmental, Social, and Energy (LCDC Goals 2, 5, 14 and 16) </w:t>
      </w:r>
    </w:p>
    <w:p w14:paraId="00000012" w14:textId="77777777" w:rsidR="00734570" w:rsidRDefault="003F3486">
      <w:pPr>
        <w:spacing w:after="200"/>
      </w:pPr>
      <w:r>
        <w:rPr>
          <w:b/>
        </w:rPr>
        <w:t>EIS</w:t>
      </w:r>
      <w:r>
        <w:tab/>
      </w:r>
      <w:r>
        <w:tab/>
        <w:t xml:space="preserve">Environmental Impact Statement </w:t>
      </w:r>
    </w:p>
    <w:p w14:paraId="00000013" w14:textId="77777777" w:rsidR="00734570" w:rsidRDefault="003F3486">
      <w:pPr>
        <w:spacing w:after="200"/>
      </w:pPr>
      <w:r>
        <w:rPr>
          <w:b/>
        </w:rPr>
        <w:t>EFU</w:t>
      </w:r>
      <w:r>
        <w:tab/>
      </w:r>
      <w:r>
        <w:tab/>
        <w:t xml:space="preserve">Exclusive Farm Use </w:t>
      </w:r>
    </w:p>
    <w:p w14:paraId="00000014" w14:textId="77777777" w:rsidR="00734570" w:rsidRDefault="003F3486">
      <w:pPr>
        <w:spacing w:after="200"/>
      </w:pPr>
      <w:r>
        <w:rPr>
          <w:b/>
        </w:rPr>
        <w:t>EOA</w:t>
      </w:r>
      <w:r>
        <w:tab/>
      </w:r>
      <w:r>
        <w:tab/>
        <w:t xml:space="preserve">Economic Opportunities Analysis </w:t>
      </w:r>
    </w:p>
    <w:p w14:paraId="00000015" w14:textId="77777777" w:rsidR="00734570" w:rsidRDefault="003F3486">
      <w:pPr>
        <w:spacing w:after="200"/>
      </w:pPr>
      <w:r>
        <w:rPr>
          <w:b/>
        </w:rPr>
        <w:t>FU</w:t>
      </w:r>
      <w:r>
        <w:tab/>
      </w:r>
      <w:r>
        <w:tab/>
        <w:t>Forest Use or Future Urban</w:t>
      </w:r>
    </w:p>
    <w:p w14:paraId="00000016" w14:textId="77777777" w:rsidR="00734570" w:rsidRDefault="003F3486">
      <w:pPr>
        <w:spacing w:after="200"/>
      </w:pPr>
      <w:r>
        <w:rPr>
          <w:b/>
        </w:rPr>
        <w:t>FY</w:t>
      </w:r>
      <w:r>
        <w:tab/>
      </w:r>
      <w:r>
        <w:tab/>
        <w:t xml:space="preserve">Fiscal Year </w:t>
      </w:r>
    </w:p>
    <w:p w14:paraId="00000017" w14:textId="77777777" w:rsidR="00734570" w:rsidRDefault="003F3486">
      <w:pPr>
        <w:spacing w:after="200"/>
      </w:pPr>
      <w:r>
        <w:rPr>
          <w:b/>
        </w:rPr>
        <w:t>HAPO</w:t>
      </w:r>
      <w:r>
        <w:tab/>
      </w:r>
      <w:r>
        <w:tab/>
        <w:t>Housing Accountability &amp; Production Office</w:t>
      </w:r>
    </w:p>
    <w:p w14:paraId="00000018" w14:textId="77777777" w:rsidR="00734570" w:rsidRDefault="003F3486">
      <w:pPr>
        <w:spacing w:after="200"/>
      </w:pPr>
      <w:r>
        <w:rPr>
          <w:b/>
        </w:rPr>
        <w:t>HIP</w:t>
      </w:r>
      <w:r>
        <w:tab/>
      </w:r>
      <w:r>
        <w:tab/>
        <w:t>Housing Implementation Pipeline</w:t>
      </w:r>
    </w:p>
    <w:p w14:paraId="00000019" w14:textId="77777777" w:rsidR="00734570" w:rsidRDefault="003F3486">
      <w:pPr>
        <w:spacing w:after="200"/>
        <w:rPr>
          <w:b/>
        </w:rPr>
      </w:pPr>
      <w:r>
        <w:rPr>
          <w:b/>
        </w:rPr>
        <w:t>HNA</w:t>
      </w:r>
      <w:r>
        <w:tab/>
      </w:r>
      <w:r>
        <w:tab/>
        <w:t>Housing Needs Assessment</w:t>
      </w:r>
    </w:p>
    <w:p w14:paraId="0000001A" w14:textId="77777777" w:rsidR="00734570" w:rsidRDefault="003F3486">
      <w:pPr>
        <w:spacing w:after="200"/>
      </w:pPr>
      <w:r>
        <w:rPr>
          <w:b/>
        </w:rPr>
        <w:t>HO</w:t>
      </w:r>
      <w:r>
        <w:tab/>
      </w:r>
      <w:r>
        <w:tab/>
        <w:t xml:space="preserve">Hearings Officer </w:t>
      </w:r>
    </w:p>
    <w:p w14:paraId="0000001B" w14:textId="77777777" w:rsidR="00734570" w:rsidRDefault="003F3486">
      <w:pPr>
        <w:spacing w:after="200"/>
      </w:pPr>
      <w:r>
        <w:rPr>
          <w:b/>
        </w:rPr>
        <w:t>HPS</w:t>
      </w:r>
      <w:r>
        <w:tab/>
      </w:r>
      <w:r>
        <w:tab/>
        <w:t>Housing Production Strategy</w:t>
      </w:r>
    </w:p>
    <w:p w14:paraId="0000001C" w14:textId="77777777" w:rsidR="00734570" w:rsidRDefault="003F3486">
      <w:pPr>
        <w:spacing w:after="200"/>
      </w:pPr>
      <w:r>
        <w:rPr>
          <w:b/>
        </w:rPr>
        <w:t>IAMP</w:t>
      </w:r>
      <w:r>
        <w:tab/>
      </w:r>
      <w:r>
        <w:tab/>
        <w:t>Interchange Area Management Plan</w:t>
      </w:r>
    </w:p>
    <w:p w14:paraId="0000001D" w14:textId="77777777" w:rsidR="00734570" w:rsidRDefault="003F3486">
      <w:pPr>
        <w:spacing w:after="200"/>
      </w:pPr>
      <w:r>
        <w:rPr>
          <w:b/>
        </w:rPr>
        <w:lastRenderedPageBreak/>
        <w:t>LID</w:t>
      </w:r>
      <w:r>
        <w:tab/>
      </w:r>
      <w:r>
        <w:tab/>
        <w:t xml:space="preserve">Local Improvement District </w:t>
      </w:r>
    </w:p>
    <w:p w14:paraId="0000001E" w14:textId="77777777" w:rsidR="00734570" w:rsidRDefault="003F3486">
      <w:pPr>
        <w:spacing w:after="200"/>
      </w:pPr>
      <w:r>
        <w:rPr>
          <w:b/>
        </w:rPr>
        <w:t>LOAC</w:t>
      </w:r>
      <w:r>
        <w:tab/>
      </w:r>
      <w:r>
        <w:tab/>
        <w:t>Local Officials Advisory Committee (advisory committee to LCDC)</w:t>
      </w:r>
    </w:p>
    <w:p w14:paraId="0000001F" w14:textId="77777777" w:rsidR="00734570" w:rsidRDefault="003F3486">
      <w:pPr>
        <w:spacing w:after="200"/>
      </w:pPr>
      <w:r>
        <w:rPr>
          <w:b/>
        </w:rPr>
        <w:t>NHMP</w:t>
      </w:r>
      <w:r>
        <w:tab/>
      </w:r>
      <w:r>
        <w:tab/>
        <w:t>Natural Hazards Mitigation Plan</w:t>
      </w:r>
    </w:p>
    <w:p w14:paraId="00000020" w14:textId="77777777" w:rsidR="00734570" w:rsidRDefault="003F3486">
      <w:pPr>
        <w:spacing w:after="200"/>
      </w:pPr>
      <w:r>
        <w:rPr>
          <w:b/>
        </w:rPr>
        <w:t>OHNA</w:t>
      </w:r>
      <w:r>
        <w:tab/>
      </w:r>
      <w:r>
        <w:tab/>
      </w:r>
      <w:r>
        <w:t>Oregon Housing Needs Analysis</w:t>
      </w:r>
    </w:p>
    <w:p w14:paraId="00000021" w14:textId="77777777" w:rsidR="00734570" w:rsidRDefault="003F3486">
      <w:pPr>
        <w:spacing w:after="200"/>
      </w:pPr>
      <w:r>
        <w:rPr>
          <w:b/>
        </w:rPr>
        <w:t>PC</w:t>
      </w:r>
      <w:r>
        <w:tab/>
      </w:r>
      <w:r>
        <w:tab/>
        <w:t xml:space="preserve">Planning Commission </w:t>
      </w:r>
    </w:p>
    <w:p w14:paraId="00000022" w14:textId="77777777" w:rsidR="00734570" w:rsidRDefault="003F3486">
      <w:pPr>
        <w:spacing w:after="200"/>
      </w:pPr>
      <w:r>
        <w:rPr>
          <w:b/>
        </w:rPr>
        <w:t>PFP</w:t>
      </w:r>
      <w:r>
        <w:tab/>
      </w:r>
      <w:r>
        <w:tab/>
        <w:t xml:space="preserve">Public Facilities Plan </w:t>
      </w:r>
    </w:p>
    <w:p w14:paraId="00000023" w14:textId="77777777" w:rsidR="00734570" w:rsidRDefault="003F3486">
      <w:pPr>
        <w:spacing w:after="200"/>
      </w:pPr>
      <w:r>
        <w:rPr>
          <w:b/>
        </w:rPr>
        <w:t>PMP</w:t>
      </w:r>
      <w:r>
        <w:tab/>
      </w:r>
      <w:r>
        <w:tab/>
        <w:t>Parks Master Plan</w:t>
      </w:r>
    </w:p>
    <w:p w14:paraId="00000024" w14:textId="77777777" w:rsidR="00734570" w:rsidRDefault="003F3486">
      <w:pPr>
        <w:spacing w:after="200"/>
      </w:pPr>
      <w:r>
        <w:rPr>
          <w:b/>
        </w:rPr>
        <w:t>PUD</w:t>
      </w:r>
      <w:r>
        <w:tab/>
      </w:r>
      <w:r>
        <w:tab/>
        <w:t xml:space="preserve">Planned Unit Development (also Public Utility District) </w:t>
      </w:r>
    </w:p>
    <w:p w14:paraId="00000025" w14:textId="77777777" w:rsidR="00734570" w:rsidRDefault="003F3486">
      <w:pPr>
        <w:spacing w:after="200"/>
      </w:pPr>
      <w:r>
        <w:rPr>
          <w:b/>
        </w:rPr>
        <w:t>ROW</w:t>
      </w:r>
      <w:r>
        <w:tab/>
      </w:r>
      <w:r>
        <w:tab/>
        <w:t xml:space="preserve">Right of Way </w:t>
      </w:r>
    </w:p>
    <w:p w14:paraId="00000026" w14:textId="77777777" w:rsidR="00734570" w:rsidRDefault="003F3486">
      <w:pPr>
        <w:spacing w:after="200"/>
      </w:pPr>
      <w:r>
        <w:rPr>
          <w:b/>
        </w:rPr>
        <w:t>SDC</w:t>
      </w:r>
      <w:r>
        <w:tab/>
      </w:r>
      <w:r>
        <w:tab/>
        <w:t xml:space="preserve">Systems Development Charge </w:t>
      </w:r>
    </w:p>
    <w:p w14:paraId="00000027" w14:textId="77777777" w:rsidR="00734570" w:rsidRDefault="003F3486">
      <w:pPr>
        <w:spacing w:after="200"/>
      </w:pPr>
      <w:r>
        <w:rPr>
          <w:b/>
        </w:rPr>
        <w:t>TIF</w:t>
      </w:r>
      <w:r>
        <w:tab/>
      </w:r>
      <w:r>
        <w:tab/>
      </w:r>
      <w:r>
        <w:t xml:space="preserve">Tax Increment Financing </w:t>
      </w:r>
    </w:p>
    <w:p w14:paraId="00000028" w14:textId="77777777" w:rsidR="00734570" w:rsidRDefault="003F3486">
      <w:pPr>
        <w:spacing w:after="200"/>
      </w:pPr>
      <w:r>
        <w:rPr>
          <w:b/>
        </w:rPr>
        <w:t>TSP</w:t>
      </w:r>
      <w:r>
        <w:tab/>
      </w:r>
      <w:r>
        <w:tab/>
        <w:t>Transportation System Plan</w:t>
      </w:r>
    </w:p>
    <w:p w14:paraId="00000029" w14:textId="77777777" w:rsidR="00734570" w:rsidRDefault="003F3486">
      <w:pPr>
        <w:spacing w:after="200"/>
      </w:pPr>
      <w:r>
        <w:rPr>
          <w:b/>
        </w:rPr>
        <w:t>UGA</w:t>
      </w:r>
      <w:r>
        <w:tab/>
      </w:r>
      <w:r>
        <w:tab/>
        <w:t>Urban Growth Area</w:t>
      </w:r>
    </w:p>
    <w:p w14:paraId="0000002A" w14:textId="77777777" w:rsidR="00734570" w:rsidRDefault="003F3486">
      <w:pPr>
        <w:spacing w:after="200"/>
      </w:pPr>
      <w:r>
        <w:rPr>
          <w:b/>
        </w:rPr>
        <w:t>UGB</w:t>
      </w:r>
      <w:r>
        <w:tab/>
      </w:r>
      <w:r>
        <w:tab/>
        <w:t xml:space="preserve">Urban Growth Boundary </w:t>
      </w:r>
    </w:p>
    <w:p w14:paraId="0000002B" w14:textId="77777777" w:rsidR="00734570" w:rsidRDefault="003F3486">
      <w:pPr>
        <w:spacing w:after="200"/>
      </w:pPr>
      <w:r>
        <w:rPr>
          <w:b/>
        </w:rPr>
        <w:t>UGMA</w:t>
      </w:r>
      <w:r>
        <w:tab/>
      </w:r>
      <w:r>
        <w:tab/>
        <w:t xml:space="preserve">Urban Growth Management Agreement </w:t>
      </w:r>
    </w:p>
    <w:p w14:paraId="0000002C" w14:textId="77777777" w:rsidR="00734570" w:rsidRDefault="003F3486">
      <w:pPr>
        <w:spacing w:after="200"/>
      </w:pPr>
      <w:r>
        <w:rPr>
          <w:b/>
        </w:rPr>
        <w:t>WMP</w:t>
      </w:r>
      <w:r>
        <w:tab/>
      </w:r>
      <w:r>
        <w:tab/>
        <w:t>Wastewater Management Plan</w:t>
      </w:r>
    </w:p>
    <w:p w14:paraId="0000002D" w14:textId="77777777" w:rsidR="00734570" w:rsidRDefault="003F3486">
      <w:pPr>
        <w:spacing w:after="200"/>
      </w:pPr>
      <w:r>
        <w:rPr>
          <w:b/>
        </w:rPr>
        <w:t>ZDO</w:t>
      </w:r>
      <w:r>
        <w:tab/>
      </w:r>
      <w:r>
        <w:tab/>
        <w:t>Zoning and Development Ordinance</w:t>
      </w:r>
    </w:p>
    <w:p w14:paraId="0000002E" w14:textId="77777777" w:rsidR="00734570" w:rsidRDefault="003F3486">
      <w:pPr>
        <w:spacing w:after="200"/>
      </w:pPr>
      <w:r>
        <w:br w:type="page"/>
      </w:r>
    </w:p>
    <w:p w14:paraId="0000002F" w14:textId="77777777" w:rsidR="00734570" w:rsidRDefault="003F348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Federal and State Agency and Statewide Land Use</w:t>
      </w:r>
    </w:p>
    <w:p w14:paraId="00000030" w14:textId="77777777" w:rsidR="00734570" w:rsidRDefault="003F348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Related Organization Abbreviations</w:t>
      </w:r>
    </w:p>
    <w:p w14:paraId="00000031" w14:textId="77777777" w:rsidR="00734570" w:rsidRDefault="00734570"/>
    <w:p w14:paraId="00000032" w14:textId="77777777" w:rsidR="00734570" w:rsidRDefault="00734570"/>
    <w:p w14:paraId="00000033" w14:textId="77777777" w:rsidR="00734570" w:rsidRDefault="003F3486">
      <w:pPr>
        <w:spacing w:after="200"/>
        <w:rPr>
          <w:b/>
        </w:rPr>
      </w:pPr>
      <w:r>
        <w:rPr>
          <w:b/>
        </w:rPr>
        <w:t>ACOE</w:t>
      </w:r>
      <w:r>
        <w:tab/>
      </w:r>
      <w:r>
        <w:tab/>
        <w:t xml:space="preserve">U.S. Army Corps of Engineers, U.S. Department of Defense </w:t>
      </w:r>
    </w:p>
    <w:p w14:paraId="00000034" w14:textId="77777777" w:rsidR="00734570" w:rsidRDefault="003F3486">
      <w:pPr>
        <w:spacing w:after="200"/>
      </w:pPr>
      <w:r>
        <w:rPr>
          <w:b/>
        </w:rPr>
        <w:t>AOC</w:t>
      </w:r>
      <w:r>
        <w:tab/>
      </w:r>
      <w:r>
        <w:tab/>
        <w:t xml:space="preserve">Association of Oregon Counties </w:t>
      </w:r>
    </w:p>
    <w:p w14:paraId="00000035" w14:textId="77777777" w:rsidR="00734570" w:rsidRDefault="003F3486">
      <w:pPr>
        <w:spacing w:after="200"/>
      </w:pPr>
      <w:r>
        <w:rPr>
          <w:b/>
        </w:rPr>
        <w:t>BCD</w:t>
      </w:r>
      <w:r>
        <w:tab/>
      </w:r>
      <w:r>
        <w:tab/>
        <w:t xml:space="preserve">Oregon Building Codes Division </w:t>
      </w:r>
    </w:p>
    <w:p w14:paraId="00000036" w14:textId="77777777" w:rsidR="00734570" w:rsidRDefault="003F3486">
      <w:pPr>
        <w:spacing w:after="200"/>
      </w:pPr>
      <w:r>
        <w:rPr>
          <w:b/>
        </w:rPr>
        <w:t>BLM</w:t>
      </w:r>
      <w:r>
        <w:tab/>
      </w:r>
      <w:r>
        <w:tab/>
        <w:t xml:space="preserve">Bureau of Land Management, U.S. Department of the Interior </w:t>
      </w:r>
    </w:p>
    <w:p w14:paraId="00000037" w14:textId="77777777" w:rsidR="00734570" w:rsidRDefault="003F3486">
      <w:pPr>
        <w:spacing w:after="200"/>
      </w:pPr>
      <w:r>
        <w:rPr>
          <w:b/>
        </w:rPr>
        <w:t>COG</w:t>
      </w:r>
      <w:r>
        <w:tab/>
      </w:r>
      <w:r>
        <w:tab/>
        <w:t xml:space="preserve">Council of Governments </w:t>
      </w:r>
    </w:p>
    <w:p w14:paraId="00000038" w14:textId="77777777" w:rsidR="00734570" w:rsidRDefault="003F3486">
      <w:pPr>
        <w:spacing w:after="200"/>
      </w:pPr>
      <w:r>
        <w:rPr>
          <w:b/>
        </w:rPr>
        <w:t>DLCD</w:t>
      </w:r>
      <w:r>
        <w:tab/>
      </w:r>
      <w:r>
        <w:tab/>
        <w:t xml:space="preserve">Oregon Department of Land Conservation and Development </w:t>
      </w:r>
    </w:p>
    <w:p w14:paraId="00000039" w14:textId="77777777" w:rsidR="00734570" w:rsidRDefault="003F3486">
      <w:pPr>
        <w:spacing w:after="200"/>
      </w:pPr>
      <w:r>
        <w:rPr>
          <w:b/>
        </w:rPr>
        <w:t>DOGAMI</w:t>
      </w:r>
      <w:r>
        <w:tab/>
        <w:t xml:space="preserve">Oregon Department of Geology and Mineral Industries </w:t>
      </w:r>
    </w:p>
    <w:p w14:paraId="0000003A" w14:textId="77777777" w:rsidR="00734570" w:rsidRDefault="003F3486">
      <w:pPr>
        <w:spacing w:after="200"/>
      </w:pPr>
      <w:r>
        <w:rPr>
          <w:b/>
        </w:rPr>
        <w:t>DSL</w:t>
      </w:r>
      <w:r>
        <w:tab/>
      </w:r>
      <w:r>
        <w:tab/>
        <w:t xml:space="preserve">Oregon Department of State Lands </w:t>
      </w:r>
    </w:p>
    <w:p w14:paraId="0000003B" w14:textId="77777777" w:rsidR="00734570" w:rsidRDefault="003F3486">
      <w:pPr>
        <w:spacing w:after="200"/>
      </w:pPr>
      <w:r>
        <w:rPr>
          <w:b/>
        </w:rPr>
        <w:t>GEODC</w:t>
      </w:r>
      <w:r>
        <w:tab/>
      </w:r>
      <w:r>
        <w:t>Greater Eastern Oregon Development Corporation</w:t>
      </w:r>
    </w:p>
    <w:p w14:paraId="0000003C" w14:textId="77777777" w:rsidR="00734570" w:rsidRDefault="003F3486">
      <w:pPr>
        <w:spacing w:after="200"/>
      </w:pPr>
      <w:r>
        <w:rPr>
          <w:b/>
        </w:rPr>
        <w:t>EOU</w:t>
      </w:r>
      <w:r>
        <w:tab/>
      </w:r>
      <w:r>
        <w:tab/>
        <w:t>Eastern Oregon University</w:t>
      </w:r>
    </w:p>
    <w:p w14:paraId="0000003D" w14:textId="77777777" w:rsidR="00734570" w:rsidRDefault="003F3486">
      <w:pPr>
        <w:spacing w:after="200"/>
      </w:pPr>
      <w:r>
        <w:rPr>
          <w:b/>
        </w:rPr>
        <w:t>LCDC</w:t>
      </w:r>
      <w:r>
        <w:tab/>
      </w:r>
      <w:r>
        <w:tab/>
        <w:t xml:space="preserve">Land Conservation and Development Commission </w:t>
      </w:r>
    </w:p>
    <w:p w14:paraId="0000003E" w14:textId="77777777" w:rsidR="00734570" w:rsidRDefault="003F3486">
      <w:pPr>
        <w:spacing w:after="200"/>
      </w:pPr>
      <w:r>
        <w:rPr>
          <w:b/>
        </w:rPr>
        <w:t>LOC</w:t>
      </w:r>
      <w:r>
        <w:tab/>
      </w:r>
      <w:r>
        <w:tab/>
        <w:t xml:space="preserve">League of Oregon Cities </w:t>
      </w:r>
    </w:p>
    <w:p w14:paraId="0000003F" w14:textId="77777777" w:rsidR="00734570" w:rsidRDefault="003F3486">
      <w:pPr>
        <w:spacing w:after="200"/>
      </w:pPr>
      <w:r>
        <w:rPr>
          <w:b/>
        </w:rPr>
        <w:t>LUBA</w:t>
      </w:r>
      <w:r>
        <w:tab/>
      </w:r>
      <w:r>
        <w:tab/>
        <w:t xml:space="preserve">Land Use Board of Appeals </w:t>
      </w:r>
    </w:p>
    <w:p w14:paraId="00000040" w14:textId="77777777" w:rsidR="00734570" w:rsidRDefault="003F3486">
      <w:pPr>
        <w:spacing w:after="200"/>
      </w:pPr>
      <w:r>
        <w:rPr>
          <w:b/>
        </w:rPr>
        <w:t>LWCF</w:t>
      </w:r>
      <w:r>
        <w:tab/>
      </w:r>
      <w:r>
        <w:tab/>
        <w:t xml:space="preserve">Land and Water Conservation Fund </w:t>
      </w:r>
    </w:p>
    <w:p w14:paraId="00000041" w14:textId="77777777" w:rsidR="00734570" w:rsidRDefault="003F3486">
      <w:pPr>
        <w:spacing w:after="200"/>
      </w:pPr>
      <w:r>
        <w:rPr>
          <w:b/>
        </w:rPr>
        <w:t>NEOEDD</w:t>
      </w:r>
      <w:r>
        <w:tab/>
      </w:r>
      <w:r>
        <w:t>Northeast Oregon Economic Development District</w:t>
      </w:r>
    </w:p>
    <w:p w14:paraId="00000042" w14:textId="77777777" w:rsidR="00734570" w:rsidRDefault="003F3486">
      <w:pPr>
        <w:spacing w:after="200"/>
      </w:pPr>
      <w:r>
        <w:rPr>
          <w:b/>
        </w:rPr>
        <w:t>NPS</w:t>
      </w:r>
      <w:r>
        <w:tab/>
      </w:r>
      <w:r>
        <w:tab/>
        <w:t xml:space="preserve">National Park Service, U.S. Department of the Interior </w:t>
      </w:r>
    </w:p>
    <w:p w14:paraId="00000043" w14:textId="77777777" w:rsidR="00734570" w:rsidRDefault="003F3486">
      <w:pPr>
        <w:spacing w:after="200"/>
      </w:pPr>
      <w:r>
        <w:rPr>
          <w:b/>
        </w:rPr>
        <w:t>OAPA</w:t>
      </w:r>
      <w:r>
        <w:tab/>
      </w:r>
      <w:r>
        <w:tab/>
        <w:t xml:space="preserve">Oregon Chapter of the American Planning Association </w:t>
      </w:r>
    </w:p>
    <w:p w14:paraId="00000044" w14:textId="77777777" w:rsidR="00734570" w:rsidRDefault="003F3486">
      <w:pPr>
        <w:spacing w:after="200"/>
      </w:pPr>
      <w:r>
        <w:rPr>
          <w:b/>
        </w:rPr>
        <w:t>OBDD</w:t>
      </w:r>
      <w:r>
        <w:tab/>
      </w:r>
      <w:r>
        <w:tab/>
        <w:t xml:space="preserve">Oregon Business Development Department, dba Business Oregon </w:t>
      </w:r>
    </w:p>
    <w:p w14:paraId="00000045" w14:textId="77777777" w:rsidR="00734570" w:rsidRDefault="003F3486">
      <w:pPr>
        <w:spacing w:after="200"/>
      </w:pPr>
      <w:r>
        <w:rPr>
          <w:b/>
        </w:rPr>
        <w:t>ODA</w:t>
      </w:r>
      <w:r>
        <w:tab/>
      </w:r>
      <w:r>
        <w:tab/>
        <w:t xml:space="preserve">Oregon Department of Agriculture </w:t>
      </w:r>
    </w:p>
    <w:p w14:paraId="00000046" w14:textId="77777777" w:rsidR="00734570" w:rsidRDefault="003F3486">
      <w:pPr>
        <w:spacing w:after="200"/>
      </w:pPr>
      <w:r>
        <w:rPr>
          <w:b/>
        </w:rPr>
        <w:t>ODEQ</w:t>
      </w:r>
      <w:r>
        <w:tab/>
      </w:r>
      <w:r>
        <w:tab/>
        <w:t xml:space="preserve">Oregon Department of Environmental Quality </w:t>
      </w:r>
    </w:p>
    <w:p w14:paraId="00000047" w14:textId="77777777" w:rsidR="00734570" w:rsidRDefault="003F3486">
      <w:pPr>
        <w:spacing w:after="200"/>
      </w:pPr>
      <w:r>
        <w:rPr>
          <w:b/>
        </w:rPr>
        <w:t>ODF</w:t>
      </w:r>
      <w:r>
        <w:tab/>
      </w:r>
      <w:r>
        <w:tab/>
        <w:t xml:space="preserve">Oregon Department of Forestry </w:t>
      </w:r>
    </w:p>
    <w:p w14:paraId="00000048" w14:textId="77777777" w:rsidR="00734570" w:rsidRDefault="003F3486">
      <w:pPr>
        <w:spacing w:after="200"/>
      </w:pPr>
      <w:r>
        <w:rPr>
          <w:b/>
        </w:rPr>
        <w:t>ODFW</w:t>
      </w:r>
      <w:r>
        <w:tab/>
      </w:r>
      <w:r>
        <w:tab/>
        <w:t xml:space="preserve">Oregon Department of Fish and Wildlife </w:t>
      </w:r>
    </w:p>
    <w:p w14:paraId="00000049" w14:textId="77777777" w:rsidR="00734570" w:rsidRDefault="003F3486">
      <w:pPr>
        <w:spacing w:after="200"/>
      </w:pPr>
      <w:r>
        <w:rPr>
          <w:b/>
        </w:rPr>
        <w:t>ODOE</w:t>
      </w:r>
      <w:r>
        <w:tab/>
      </w:r>
      <w:r>
        <w:tab/>
        <w:t xml:space="preserve">Oregon Department of Energy </w:t>
      </w:r>
    </w:p>
    <w:p w14:paraId="0000004A" w14:textId="77777777" w:rsidR="00734570" w:rsidRDefault="003F3486">
      <w:pPr>
        <w:spacing w:after="200"/>
      </w:pPr>
      <w:r>
        <w:rPr>
          <w:b/>
        </w:rPr>
        <w:t>OHCS</w:t>
      </w:r>
      <w:r>
        <w:tab/>
      </w:r>
      <w:r>
        <w:tab/>
        <w:t xml:space="preserve">Oregon Housing and Community Services </w:t>
      </w:r>
    </w:p>
    <w:p w14:paraId="0000004B" w14:textId="77777777" w:rsidR="00734570" w:rsidRDefault="003F3486">
      <w:pPr>
        <w:spacing w:after="200"/>
      </w:pPr>
      <w:r>
        <w:rPr>
          <w:b/>
        </w:rPr>
        <w:lastRenderedPageBreak/>
        <w:t>OPRD</w:t>
      </w:r>
      <w:r>
        <w:tab/>
      </w:r>
      <w:r>
        <w:tab/>
        <w:t xml:space="preserve">Oregon Parks and Recreation Department </w:t>
      </w:r>
    </w:p>
    <w:p w14:paraId="0000004C" w14:textId="77777777" w:rsidR="00734570" w:rsidRDefault="003F3486">
      <w:pPr>
        <w:spacing w:after="200"/>
      </w:pPr>
      <w:r>
        <w:rPr>
          <w:b/>
        </w:rPr>
        <w:t>OWRD</w:t>
      </w:r>
      <w:r>
        <w:tab/>
      </w:r>
      <w:r>
        <w:tab/>
        <w:t xml:space="preserve">Oregon Water Resources Department </w:t>
      </w:r>
    </w:p>
    <w:p w14:paraId="0000004D" w14:textId="77777777" w:rsidR="00734570" w:rsidRDefault="003F3486">
      <w:pPr>
        <w:spacing w:after="200"/>
      </w:pPr>
      <w:r>
        <w:rPr>
          <w:b/>
        </w:rPr>
        <w:t>SHPO</w:t>
      </w:r>
      <w:r>
        <w:tab/>
      </w:r>
      <w:r>
        <w:tab/>
        <w:t>Oregon State Historic Preservation Office</w:t>
      </w:r>
    </w:p>
    <w:p w14:paraId="0000004E" w14:textId="77777777" w:rsidR="00734570" w:rsidRDefault="003F3486">
      <w:pPr>
        <w:spacing w:after="200"/>
      </w:pPr>
      <w:r>
        <w:rPr>
          <w:b/>
        </w:rPr>
        <w:t>USFS</w:t>
      </w:r>
      <w:r>
        <w:tab/>
      </w:r>
      <w:r>
        <w:tab/>
        <w:t>US Forest Service, Department of Agriculture</w:t>
      </w:r>
    </w:p>
    <w:sectPr w:rsidR="007345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70"/>
    <w:rsid w:val="003F3486"/>
    <w:rsid w:val="00734570"/>
    <w:rsid w:val="00F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C513F-8CD6-484E-9062-A474D52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Tory Stinnett</dc:creator>
  <cp:lastModifiedBy>Tory Stinnett</cp:lastModifiedBy>
  <cp:revision>2</cp:revision>
  <dcterms:created xsi:type="dcterms:W3CDTF">2025-09-04T18:34:00Z</dcterms:created>
  <dcterms:modified xsi:type="dcterms:W3CDTF">2025-09-04T18:34:00Z</dcterms:modified>
</cp:coreProperties>
</file>